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3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20"/>
      </w:tblGrid>
      <w:tr w:rsidR="009534DC" w:rsidRPr="00AA7901" w:rsidTr="0093173A">
        <w:trPr>
          <w:trHeight w:val="1440"/>
        </w:trPr>
        <w:tc>
          <w:tcPr>
            <w:tcW w:w="10420" w:type="dxa"/>
            <w:tcBorders>
              <w:bottom w:val="single" w:sz="8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34DC" w:rsidRPr="00AA7901" w:rsidRDefault="009534DC" w:rsidP="00AA790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34DC" w:rsidRPr="00AA7901" w:rsidRDefault="009534DC" w:rsidP="00AA790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90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BB0F28" w:rsidRPr="00AA7901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AA7901">
              <w:rPr>
                <w:rFonts w:asciiTheme="minorHAnsi" w:hAnsiTheme="minorHAnsi" w:cstheme="minorHAnsi"/>
                <w:sz w:val="22"/>
                <w:szCs w:val="22"/>
              </w:rPr>
              <w:t xml:space="preserve"> Dzielnicowy Konkurs Katyński</w:t>
            </w:r>
          </w:p>
          <w:p w:rsidR="009534DC" w:rsidRPr="00AA7901" w:rsidRDefault="009534DC" w:rsidP="00AA790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901">
              <w:rPr>
                <w:rFonts w:asciiTheme="minorHAnsi" w:hAnsiTheme="minorHAnsi" w:cstheme="minorHAnsi"/>
                <w:sz w:val="22"/>
                <w:szCs w:val="22"/>
              </w:rPr>
              <w:t>„Polegli na nieludzkiej ziemi …”</w:t>
            </w:r>
          </w:p>
        </w:tc>
      </w:tr>
      <w:tr w:rsidR="009534DC" w:rsidRPr="00AA7901" w:rsidTr="0093173A">
        <w:trPr>
          <w:trHeight w:val="720"/>
        </w:trPr>
        <w:tc>
          <w:tcPr>
            <w:tcW w:w="1042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34DC" w:rsidRPr="00AA7901" w:rsidRDefault="009534DC" w:rsidP="00AA790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901">
              <w:rPr>
                <w:rFonts w:asciiTheme="minorHAnsi" w:hAnsiTheme="minorHAnsi" w:cstheme="minorHAnsi"/>
                <w:sz w:val="22"/>
                <w:szCs w:val="22"/>
              </w:rPr>
              <w:t>Konkurs pod patronatem</w:t>
            </w:r>
          </w:p>
          <w:p w:rsidR="009534DC" w:rsidRPr="00AA7901" w:rsidRDefault="009534DC" w:rsidP="00AA790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7901">
              <w:rPr>
                <w:rFonts w:asciiTheme="minorHAnsi" w:hAnsiTheme="minorHAnsi" w:cstheme="minorHAnsi"/>
                <w:sz w:val="22"/>
                <w:szCs w:val="22"/>
              </w:rPr>
              <w:t>Burmistrza Dzielnicy Praga-Południe</w:t>
            </w:r>
          </w:p>
          <w:p w:rsidR="009534DC" w:rsidRPr="00AA7901" w:rsidRDefault="009534DC" w:rsidP="00AA7901">
            <w:pPr>
              <w:pStyle w:val="Standard"/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34DC" w:rsidRPr="00AA7901" w:rsidTr="0093173A">
        <w:trPr>
          <w:trHeight w:val="360"/>
        </w:trPr>
        <w:tc>
          <w:tcPr>
            <w:tcW w:w="1042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34DC" w:rsidRPr="00AA7901" w:rsidRDefault="009534DC" w:rsidP="00AA7901">
            <w:pPr>
              <w:pStyle w:val="Standard"/>
              <w:suppressAutoHyphens w:val="0"/>
              <w:spacing w:after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34DC" w:rsidRPr="00AA7901" w:rsidRDefault="009534DC" w:rsidP="00AA7901">
      <w:pPr>
        <w:pStyle w:val="Standard"/>
        <w:spacing w:after="0"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noProof/>
          <w:sz w:val="22"/>
          <w:szCs w:val="22"/>
          <w:lang w:eastAsia="pl-PL" w:bidi="ar-SA"/>
        </w:rPr>
        <w:drawing>
          <wp:inline distT="0" distB="0" distL="0" distR="0">
            <wp:extent cx="4075920" cy="4883040"/>
            <wp:effectExtent l="0" t="0" r="78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5920" cy="4883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i/>
          <w:iCs/>
          <w:sz w:val="22"/>
          <w:szCs w:val="22"/>
        </w:rPr>
        <w:t>Praca Karoliny Piekarskiej, nadesłana na II Dzielnicowy Konkurs Katyński</w:t>
      </w:r>
    </w:p>
    <w:p w:rsidR="009534DC" w:rsidRPr="00AA7901" w:rsidRDefault="009534DC" w:rsidP="00AA7901">
      <w:pPr>
        <w:pStyle w:val="Standard"/>
        <w:pageBreakBefore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Szanowni Nauczyciele, Drodzy Uczniowie,</w:t>
      </w: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zapraszamy do udziału w kolejnej już edycji naszego dzielnicowego konkursu historycznego, poświęconego zbrodni katyńskiej i jej szeroko rozumianym konsekwencjom natury politycznej i społecznej.</w:t>
      </w: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Mamy nadzieję, że konkurs stanie się nie tylko okazją do zdobycia bądź pogłębienia wiedzy historycznej, ale także przyczynkiem do głębszej refleksji nad tragicznymi losami narodu i państwa polskiego w czasie II Wojny Światowej i po jej zakończeniu.</w:t>
      </w:r>
    </w:p>
    <w:p w:rsidR="009534DC" w:rsidRPr="00AA7901" w:rsidRDefault="009534DC" w:rsidP="00DB3BF2">
      <w:pPr>
        <w:pStyle w:val="Standard"/>
        <w:pageBreakBefore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bCs/>
          <w:sz w:val="22"/>
          <w:szCs w:val="22"/>
        </w:rPr>
        <w:lastRenderedPageBreak/>
        <w:t>Regulamin X</w:t>
      </w:r>
      <w:r w:rsidR="00BB0F28" w:rsidRPr="00AA7901">
        <w:rPr>
          <w:rFonts w:asciiTheme="minorHAnsi" w:hAnsiTheme="minorHAnsi" w:cstheme="minorHAnsi"/>
          <w:b/>
          <w:bCs/>
          <w:sz w:val="22"/>
          <w:szCs w:val="22"/>
        </w:rPr>
        <w:t>X</w:t>
      </w:r>
      <w:r w:rsidRPr="00AA7901">
        <w:rPr>
          <w:rFonts w:asciiTheme="minorHAnsi" w:hAnsiTheme="minorHAnsi" w:cstheme="minorHAnsi"/>
          <w:b/>
          <w:bCs/>
          <w:sz w:val="22"/>
          <w:szCs w:val="22"/>
        </w:rPr>
        <w:t xml:space="preserve"> Dzielnicowego Konkursu Katyńskiego</w:t>
      </w:r>
    </w:p>
    <w:p w:rsidR="009534DC" w:rsidRPr="00AA7901" w:rsidRDefault="009534DC" w:rsidP="00DB3BF2">
      <w:pPr>
        <w:pStyle w:val="Standard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„Polegli na nieludzkiej ziemi …”</w:t>
      </w:r>
    </w:p>
    <w:p w:rsidR="009534DC" w:rsidRPr="00AA7901" w:rsidRDefault="009534DC" w:rsidP="00AA7901">
      <w:pPr>
        <w:pStyle w:val="Standard"/>
        <w:tabs>
          <w:tab w:val="left" w:pos="360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534DC" w:rsidRPr="00AA7901" w:rsidRDefault="009534DC" w:rsidP="00AA7901">
      <w:pPr>
        <w:pStyle w:val="Standard"/>
        <w:tabs>
          <w:tab w:val="left" w:pos="3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bCs/>
          <w:sz w:val="22"/>
          <w:szCs w:val="22"/>
        </w:rPr>
        <w:t>Celem konkursu jest popularyzacja wiedzy na temat zbrodni katyńskiej wśród młodego pokolenia oraz kształtowanie postaw patriotycznych i obywatelskich. Konkurs przeznaczony jest dla siódmej i ósmej klasy szkoły podstawowej oraz szkół ponadpodstawowych Dzielnicy Praga-Południe.</w:t>
      </w:r>
    </w:p>
    <w:p w:rsidR="009534DC" w:rsidRPr="00AA7901" w:rsidRDefault="009534DC" w:rsidP="00AA7901">
      <w:pPr>
        <w:pStyle w:val="Standard"/>
        <w:tabs>
          <w:tab w:val="left" w:pos="360"/>
        </w:tabs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Organizatorem Konkursu jest XLVII LO im. Stanisława Wyspiańskiego przy współpracy Komisji Międzyzakładowej nr 387 NSZZ „Solidarność” Pracowników Oświaty i Wychowania oraz Stowarzyszenia Rodziny Katyńskie.</w:t>
      </w:r>
    </w:p>
    <w:p w:rsid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</w:rPr>
        <w:t>Konkurs organizowany jest pod patronatem Burmistrza Dzielnicy Praga-Południe.</w:t>
      </w:r>
    </w:p>
    <w:p w:rsid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</w:rPr>
        <w:t>Fundatorem nagród jest Burmistrz Dzielnicy Praga-Południe.</w:t>
      </w:r>
    </w:p>
    <w:p w:rsidR="009534DC" w:rsidRP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</w:rPr>
        <w:t xml:space="preserve">Przedmiotem tegorocznego konkursu są </w:t>
      </w:r>
      <w:r w:rsidRPr="00DB3BF2">
        <w:rPr>
          <w:rFonts w:asciiTheme="minorHAnsi" w:hAnsiTheme="minorHAnsi" w:cstheme="minorHAnsi"/>
          <w:b/>
          <w:color w:val="333333"/>
          <w:sz w:val="22"/>
          <w:szCs w:val="22"/>
        </w:rPr>
        <w:t>stosunki polsko – radz</w:t>
      </w:r>
      <w:r w:rsidR="00AA7901" w:rsidRPr="00DB3BF2">
        <w:rPr>
          <w:rFonts w:asciiTheme="minorHAnsi" w:hAnsiTheme="minorHAnsi" w:cstheme="minorHAnsi"/>
          <w:b/>
          <w:color w:val="333333"/>
          <w:sz w:val="22"/>
          <w:szCs w:val="22"/>
        </w:rPr>
        <w:t>ieckie w latach 1939 – 1956, ze </w:t>
      </w:r>
      <w:r w:rsidRPr="00DB3BF2">
        <w:rPr>
          <w:rFonts w:asciiTheme="minorHAnsi" w:hAnsiTheme="minorHAnsi" w:cstheme="minorHAnsi"/>
          <w:b/>
          <w:color w:val="333333"/>
          <w:sz w:val="22"/>
          <w:szCs w:val="22"/>
        </w:rPr>
        <w:t>szczególnym uwzględnieniem okresu II wojny światowej i zbrodni katyńskiej,</w:t>
      </w:r>
      <w:r w:rsidRPr="00DB3BF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DB3BF2">
        <w:rPr>
          <w:rFonts w:asciiTheme="minorHAnsi" w:hAnsiTheme="minorHAnsi" w:cstheme="minorHAnsi"/>
          <w:sz w:val="22"/>
          <w:szCs w:val="22"/>
        </w:rPr>
        <w:t>a zwłaszcza:</w:t>
      </w:r>
    </w:p>
    <w:p w:rsidR="009534DC" w:rsidRPr="00AA7901" w:rsidRDefault="009534DC" w:rsidP="00AA7901">
      <w:pPr>
        <w:pStyle w:val="Standard"/>
        <w:numPr>
          <w:ilvl w:val="0"/>
          <w:numId w:val="11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Polityczna sytuacja Polski w 1939 roku;</w:t>
      </w:r>
    </w:p>
    <w:p w:rsidR="009534DC" w:rsidRPr="00AA7901" w:rsidRDefault="009534DC" w:rsidP="00AA7901">
      <w:pPr>
        <w:pStyle w:val="Standard"/>
        <w:numPr>
          <w:ilvl w:val="0"/>
          <w:numId w:val="12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Agresja Związku Radzieckiego na Polskę 17 września 1939 roku;</w:t>
      </w:r>
    </w:p>
    <w:p w:rsidR="009534DC" w:rsidRPr="00AA7901" w:rsidRDefault="009534DC" w:rsidP="00AA7901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Represje wobec ludności polskiej na ziemiach pod okupacją sowiecką;</w:t>
      </w:r>
    </w:p>
    <w:p w:rsidR="009534DC" w:rsidRPr="00AA7901" w:rsidRDefault="009534DC" w:rsidP="00AA7901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Los polskich jeńców wojennych. Miejsca kaźni i męczeństwa;</w:t>
      </w:r>
    </w:p>
    <w:p w:rsidR="009534DC" w:rsidRPr="00AA7901" w:rsidRDefault="009534DC" w:rsidP="00AA7901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Rola Rządu Londyńskiego w utworzeniu Armii Andersa;</w:t>
      </w:r>
    </w:p>
    <w:p w:rsidR="009534DC" w:rsidRPr="00AA7901" w:rsidRDefault="009534DC" w:rsidP="00AA7901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Konsekwencje wykluczenia Polski z konferencji w Teheranie, Jałcie i Poczdamie;</w:t>
      </w:r>
    </w:p>
    <w:p w:rsidR="009534DC" w:rsidRPr="00AA7901" w:rsidRDefault="009534DC" w:rsidP="00AA7901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Represje wobec ludności polskiej na ziemiach polskich i radzieckich do 1956 roku, np. proces szesnastu;</w:t>
      </w:r>
    </w:p>
    <w:p w:rsidR="00DB3BF2" w:rsidRDefault="009534DC" w:rsidP="00DB3BF2">
      <w:pPr>
        <w:pStyle w:val="Standard"/>
        <w:numPr>
          <w:ilvl w:val="0"/>
          <w:numId w:val="3"/>
        </w:numPr>
        <w:spacing w:after="0" w:line="276" w:lineRule="auto"/>
        <w:ind w:left="1134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Kłamstwo katyńskie.</w:t>
      </w:r>
    </w:p>
    <w:p w:rsidR="009534DC" w:rsidRP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</w:rPr>
        <w:t>Konkurs składa się z dwóch etapów.</w:t>
      </w:r>
    </w:p>
    <w:p w:rsidR="009534DC" w:rsidRPr="00AA7901" w:rsidRDefault="009534DC" w:rsidP="00AA7901">
      <w:pPr>
        <w:pStyle w:val="Standard"/>
        <w:tabs>
          <w:tab w:val="left" w:pos="1440"/>
          <w:tab w:val="left" w:pos="1800"/>
        </w:tabs>
        <w:spacing w:after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34DC" w:rsidRPr="00AA7901" w:rsidRDefault="009534DC" w:rsidP="00AA7901">
      <w:pPr>
        <w:pStyle w:val="Standard"/>
        <w:tabs>
          <w:tab w:val="left" w:pos="2160"/>
          <w:tab w:val="left" w:pos="2520"/>
        </w:tabs>
        <w:spacing w:after="0"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sz w:val="22"/>
          <w:szCs w:val="22"/>
        </w:rPr>
        <w:t>Etap</w:t>
      </w:r>
      <w:r w:rsidRPr="00AA7901">
        <w:rPr>
          <w:rFonts w:asciiTheme="minorHAnsi" w:hAnsiTheme="minorHAnsi" w:cstheme="minorHAnsi"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b/>
          <w:sz w:val="22"/>
          <w:szCs w:val="22"/>
        </w:rPr>
        <w:t>I</w:t>
      </w:r>
    </w:p>
    <w:p w:rsidR="009534DC" w:rsidRPr="00AA7901" w:rsidRDefault="009534DC" w:rsidP="00AA7901">
      <w:pPr>
        <w:pStyle w:val="Standard"/>
        <w:tabs>
          <w:tab w:val="left" w:pos="0"/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Odbywa się w XLVII Liceum Ogólnokształcącym im. Stanisława Wyspiańskiego w Warszawie przy ul. Międzyborskiej 64/70 i ma charakter</w:t>
      </w:r>
      <w:r w:rsidRPr="00AA7901">
        <w:rPr>
          <w:rFonts w:asciiTheme="minorHAnsi" w:hAnsiTheme="minorHAnsi" w:cstheme="minorHAnsi"/>
          <w:b/>
          <w:sz w:val="22"/>
          <w:szCs w:val="22"/>
        </w:rPr>
        <w:t xml:space="preserve"> gry przestrzennej </w:t>
      </w:r>
      <w:r w:rsidRPr="00AA7901">
        <w:rPr>
          <w:rFonts w:asciiTheme="minorHAnsi" w:hAnsiTheme="minorHAnsi" w:cstheme="minorHAnsi"/>
          <w:sz w:val="22"/>
          <w:szCs w:val="22"/>
        </w:rPr>
        <w:t>sprawdzającej wiedzę z zakresu podanego w pkt. 4 regulaminu i umiejętności zdobywania i przetwarzania informacji pochodzących z różnych źródeł, m.in. z Internetu.</w:t>
      </w:r>
      <w:r w:rsidRPr="00AA7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sz w:val="22"/>
          <w:szCs w:val="22"/>
        </w:rPr>
        <w:t xml:space="preserve">Szkoły wystawiają dowolną liczbę </w:t>
      </w:r>
      <w:r w:rsidRPr="00AA7901">
        <w:rPr>
          <w:rFonts w:asciiTheme="minorHAnsi" w:hAnsiTheme="minorHAnsi" w:cstheme="minorHAnsi"/>
          <w:b/>
          <w:bCs/>
          <w:sz w:val="22"/>
          <w:szCs w:val="22"/>
        </w:rPr>
        <w:t>dwuosobowych drużyn</w:t>
      </w:r>
      <w:r w:rsidRPr="00AA7901">
        <w:rPr>
          <w:rFonts w:asciiTheme="minorHAnsi" w:hAnsiTheme="minorHAnsi" w:cstheme="minorHAnsi"/>
          <w:sz w:val="22"/>
          <w:szCs w:val="22"/>
        </w:rPr>
        <w:t xml:space="preserve">, które w czasie 2 godzin zmierzą się z różnego rodzaju zadaniami. </w:t>
      </w:r>
    </w:p>
    <w:p w:rsidR="00B529A9" w:rsidRPr="00AA7901" w:rsidRDefault="00B529A9" w:rsidP="00AA7901">
      <w:pPr>
        <w:pStyle w:val="Standard"/>
        <w:tabs>
          <w:tab w:val="left" w:pos="2160"/>
          <w:tab w:val="left" w:pos="2520"/>
        </w:tabs>
        <w:spacing w:after="0" w:line="276" w:lineRule="auto"/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534DC" w:rsidRPr="00AA7901" w:rsidRDefault="009534DC" w:rsidP="00AA7901">
      <w:pPr>
        <w:pStyle w:val="Standard"/>
        <w:tabs>
          <w:tab w:val="left" w:pos="2160"/>
          <w:tab w:val="left" w:pos="2520"/>
        </w:tabs>
        <w:spacing w:after="0" w:line="276" w:lineRule="auto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sz w:val="22"/>
          <w:szCs w:val="22"/>
        </w:rPr>
        <w:t>Etap II</w:t>
      </w:r>
    </w:p>
    <w:p w:rsidR="005D4103" w:rsidRPr="00AA7901" w:rsidRDefault="005D4103" w:rsidP="00AA7901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sz w:val="22"/>
          <w:szCs w:val="22"/>
        </w:rPr>
        <w:t xml:space="preserve">Tematem przewodnim XX edycji Konkursu jest </w:t>
      </w:r>
      <w:r w:rsidRP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„Katyń - ocalić od zapomnienia”. </w:t>
      </w:r>
      <w:r w:rsidRPr="00AA7901">
        <w:rPr>
          <w:rFonts w:asciiTheme="minorHAnsi" w:eastAsia="Times New Roman" w:hAnsiTheme="minorHAnsi" w:cstheme="minorHAnsi"/>
          <w:sz w:val="22"/>
          <w:szCs w:val="22"/>
        </w:rPr>
        <w:t>II etap polega na</w:t>
      </w:r>
      <w:r w:rsid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> </w:t>
      </w:r>
      <w:r w:rsidRP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stworzeniu projektu okolicznościowego banknotu </w:t>
      </w:r>
      <w:r w:rsidRPr="00AA7901">
        <w:rPr>
          <w:rFonts w:asciiTheme="minorHAnsi" w:eastAsia="Times New Roman" w:hAnsiTheme="minorHAnsi" w:cstheme="minorHAnsi"/>
          <w:sz w:val="22"/>
          <w:szCs w:val="22"/>
        </w:rPr>
        <w:t>związanego z tematem przewodnim Konkursu.</w:t>
      </w:r>
    </w:p>
    <w:p w:rsidR="000F2B9D" w:rsidRPr="00AA7901" w:rsidRDefault="000F2B9D" w:rsidP="00AA7901">
      <w:pPr>
        <w:pBdr>
          <w:bottom w:val="single" w:sz="4" w:space="0" w:color="A2A9B1"/>
        </w:pBdr>
        <w:shd w:val="clear" w:color="auto" w:fill="FFFFFF"/>
        <w:spacing w:line="276" w:lineRule="auto"/>
        <w:jc w:val="both"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0F2B9D" w:rsidRPr="00AA7901" w:rsidRDefault="000F2B9D" w:rsidP="00AA7901">
      <w:pPr>
        <w:pBdr>
          <w:bottom w:val="single" w:sz="4" w:space="0" w:color="A2A9B1"/>
        </w:pBdr>
        <w:shd w:val="clear" w:color="auto" w:fill="FFFFFF"/>
        <w:spacing w:line="276" w:lineRule="auto"/>
        <w:jc w:val="both"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[za: </w:t>
      </w:r>
      <w:r w:rsidRPr="00AA7901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>wikipedia.pl</w:t>
      </w:r>
      <w:r w:rsidR="00DE61D6"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BE7F40"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 </w:t>
      </w:r>
      <w:r w:rsidR="00BE7F40" w:rsidRPr="00AA7901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  <w:t>https://notafilia.pl/artykuly_awers%20.html</w:t>
      </w:r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]:</w:t>
      </w:r>
    </w:p>
    <w:p w:rsidR="000F2B9D" w:rsidRPr="00AE5860" w:rsidRDefault="000F2B9D" w:rsidP="00AA7901">
      <w:pPr>
        <w:pBdr>
          <w:bottom w:val="single" w:sz="4" w:space="0" w:color="A2A9B1"/>
        </w:pBdr>
        <w:shd w:val="clear" w:color="auto" w:fill="FFFFFF"/>
        <w:spacing w:line="276" w:lineRule="auto"/>
        <w:jc w:val="both"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Wygląd banknotu</w:t>
      </w:r>
    </w:p>
    <w:p w:rsidR="000F2B9D" w:rsidRPr="00AE5860" w:rsidRDefault="000F2B9D" w:rsidP="00AA7901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B</w:t>
      </w:r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anknot posiada dwie strony: przednią stronę banknotu (zwaną</w:t>
      </w:r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hyperlink r:id="rId8" w:tooltip="Awers i rewers" w:history="1">
        <w:r w:rsidRPr="00AA7901">
          <w:rPr>
            <w:rFonts w:asciiTheme="minorHAnsi" w:eastAsia="Times New Roman" w:hAnsiTheme="minorHAnsi" w:cstheme="minorHAnsi"/>
            <w:color w:val="000000" w:themeColor="text1"/>
            <w:sz w:val="22"/>
            <w:szCs w:val="22"/>
          </w:rPr>
          <w:t>awersem</w:t>
        </w:r>
      </w:hyperlink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), oraz odwrotną stronę banknotu (zwaną </w:t>
      </w:r>
      <w:hyperlink r:id="rId9" w:tooltip="Awers i rewers" w:history="1">
        <w:r w:rsidRPr="00AA7901">
          <w:rPr>
            <w:rFonts w:asciiTheme="minorHAnsi" w:eastAsia="Times New Roman" w:hAnsiTheme="minorHAnsi" w:cstheme="minorHAnsi"/>
            <w:color w:val="000000" w:themeColor="text1"/>
            <w:sz w:val="22"/>
            <w:szCs w:val="22"/>
          </w:rPr>
          <w:t>rewersem</w:t>
        </w:r>
      </w:hyperlink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). Przednia strona banknotu bezwzględnie zawiera</w:t>
      </w:r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informację pisemną o emitencie </w:t>
      </w:r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 nominale banknotu oraz motywy dekoracyjne (wizerunek postaci, budynku, rośliny, zwierzęcia), które jednoznacznie kojarzą się z krajem</w:t>
      </w:r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hyperlink r:id="rId10" w:tooltip="Emitent" w:history="1">
        <w:r w:rsidRPr="00AA7901">
          <w:rPr>
            <w:rFonts w:asciiTheme="minorHAnsi" w:eastAsia="Times New Roman" w:hAnsiTheme="minorHAnsi" w:cstheme="minorHAnsi"/>
            <w:color w:val="000000" w:themeColor="text1"/>
            <w:sz w:val="22"/>
            <w:szCs w:val="22"/>
          </w:rPr>
          <w:t>emitenta</w:t>
        </w:r>
      </w:hyperlink>
      <w:r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 oraz zawiera szereg</w:t>
      </w:r>
      <w:r w:rsidR="00DE61D6"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hyperlink r:id="rId11" w:tooltip="Zabezpieczenie druku" w:history="1">
        <w:r w:rsidRPr="00AA7901">
          <w:rPr>
            <w:rFonts w:asciiTheme="minorHAnsi" w:eastAsia="Times New Roman" w:hAnsiTheme="minorHAnsi" w:cstheme="minorHAnsi"/>
            <w:color w:val="000000" w:themeColor="text1"/>
            <w:sz w:val="22"/>
            <w:szCs w:val="22"/>
          </w:rPr>
          <w:t>zabezpieczeń</w:t>
        </w:r>
      </w:hyperlink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 Również wszystkie dodatkowe cechy banknotu zawarte są przede wszystkim na stronie przedniej, np. znaki dla osób niewidomych.</w:t>
      </w:r>
    </w:p>
    <w:p w:rsidR="00B42DBA" w:rsidRPr="00AA7901" w:rsidRDefault="000F2B9D" w:rsidP="00AA7901">
      <w:pPr>
        <w:shd w:val="clear" w:color="auto" w:fill="FFFFFF"/>
        <w:spacing w:before="120"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lastRenderedPageBreak/>
        <w:t>Większość banknotów posiada wydrukowaną nazwę emitenta (banku centralnego lub podobnej instytucji) oraz podpis jej prezesa</w:t>
      </w:r>
      <w:r w:rsidR="00DE61D6" w:rsidRPr="00AA790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 skarbnika</w:t>
      </w:r>
      <w:r w:rsidRPr="00AE586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:rsidR="00BE7F40" w:rsidRPr="00AA7901" w:rsidRDefault="00BE7F40" w:rsidP="00AA7901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EF1540" w:rsidRPr="00AA79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Rewers jest tyłem, odwrotną</w:t>
      </w:r>
      <w:r w:rsidRPr="00AA79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stroną, "mniej ważną", monety. Na rewersie umieszcza się dowolne symbole, sylwetki, motywy,</w:t>
      </w:r>
      <w:r w:rsidR="00EF1540" w:rsidRPr="00AA79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nazwę banku</w:t>
      </w:r>
      <w:r w:rsidRPr="00AA790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oraz nominał w wersji cyfrowej i słownej.</w:t>
      </w:r>
    </w:p>
    <w:p w:rsidR="000F2B9D" w:rsidRPr="00AA7901" w:rsidRDefault="000F2B9D" w:rsidP="00AA7901">
      <w:pPr>
        <w:pStyle w:val="Standard"/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564685" w:rsidRPr="00AA7901" w:rsidRDefault="009534DC" w:rsidP="00AA7901">
      <w:pPr>
        <w:pStyle w:val="Standard"/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Wymogi formalne pracy:</w:t>
      </w:r>
    </w:p>
    <w:p w:rsidR="00B42DBA" w:rsidRPr="00AA7901" w:rsidRDefault="00DE61D6" w:rsidP="00AA7901">
      <w:pPr>
        <w:pStyle w:val="Standard"/>
        <w:numPr>
          <w:ilvl w:val="0"/>
          <w:numId w:val="4"/>
        </w:numPr>
        <w:tabs>
          <w:tab w:val="left" w:pos="567"/>
          <w:tab w:val="left" w:pos="1080"/>
        </w:tabs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A7901">
        <w:rPr>
          <w:rFonts w:asciiTheme="minorHAnsi" w:hAnsiTheme="minorHAnsi" w:cstheme="minorHAnsi"/>
          <w:b/>
          <w:bCs/>
          <w:sz w:val="22"/>
          <w:szCs w:val="22"/>
        </w:rPr>
        <w:t>praca ma być projektem</w:t>
      </w:r>
      <w:r w:rsidR="00B42DBA" w:rsidRPr="00AA7901">
        <w:rPr>
          <w:rFonts w:asciiTheme="minorHAnsi" w:hAnsiTheme="minorHAnsi" w:cstheme="minorHAnsi"/>
          <w:b/>
          <w:bCs/>
          <w:sz w:val="22"/>
          <w:szCs w:val="22"/>
        </w:rPr>
        <w:t xml:space="preserve"> okolicznościow</w:t>
      </w:r>
      <w:r w:rsidRPr="00AA7901">
        <w:rPr>
          <w:rFonts w:asciiTheme="minorHAnsi" w:hAnsiTheme="minorHAnsi" w:cstheme="minorHAnsi"/>
          <w:b/>
          <w:bCs/>
          <w:sz w:val="22"/>
          <w:szCs w:val="22"/>
        </w:rPr>
        <w:t>ego</w:t>
      </w:r>
      <w:r w:rsidR="00B42DBA" w:rsidRPr="00AA7901">
        <w:rPr>
          <w:rFonts w:asciiTheme="minorHAnsi" w:hAnsiTheme="minorHAnsi" w:cstheme="minorHAnsi"/>
          <w:b/>
          <w:bCs/>
          <w:sz w:val="22"/>
          <w:szCs w:val="22"/>
        </w:rPr>
        <w:t xml:space="preserve"> banknotu </w:t>
      </w:r>
      <w:r w:rsidR="00B42DBA" w:rsidRPr="00AA7901">
        <w:rPr>
          <w:rFonts w:asciiTheme="minorHAnsi" w:hAnsiTheme="minorHAnsi" w:cstheme="minorHAnsi"/>
          <w:sz w:val="22"/>
          <w:szCs w:val="22"/>
        </w:rPr>
        <w:t>związanego z tematem przewodnim</w:t>
      </w:r>
      <w:r w:rsidR="000F2B9D" w:rsidRPr="00AA7901">
        <w:rPr>
          <w:rFonts w:asciiTheme="minorHAnsi" w:hAnsiTheme="minorHAnsi" w:cstheme="minorHAnsi"/>
          <w:sz w:val="22"/>
          <w:szCs w:val="22"/>
        </w:rPr>
        <w:t xml:space="preserve"> Konkursu</w:t>
      </w:r>
      <w:r w:rsidR="00B42DBA" w:rsidRPr="00AA7901">
        <w:rPr>
          <w:rFonts w:asciiTheme="minorHAnsi" w:hAnsiTheme="minorHAnsi" w:cstheme="minorHAnsi"/>
          <w:sz w:val="22"/>
          <w:szCs w:val="22"/>
        </w:rPr>
        <w:t>;</w:t>
      </w:r>
    </w:p>
    <w:p w:rsidR="00DE61D6" w:rsidRPr="00AA7901" w:rsidRDefault="00DE61D6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 xml:space="preserve">praca ma być imitacją </w:t>
      </w:r>
      <w:r w:rsidRPr="00AA7901">
        <w:rPr>
          <w:rFonts w:asciiTheme="minorHAnsi" w:hAnsiTheme="minorHAnsi" w:cstheme="minorHAnsi"/>
          <w:b/>
          <w:sz w:val="22"/>
          <w:szCs w:val="22"/>
        </w:rPr>
        <w:t>dwustronnego</w:t>
      </w:r>
      <w:r w:rsidRPr="00AA7901">
        <w:rPr>
          <w:rFonts w:asciiTheme="minorHAnsi" w:hAnsiTheme="minorHAnsi" w:cstheme="minorHAnsi"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b/>
          <w:sz w:val="22"/>
          <w:szCs w:val="22"/>
        </w:rPr>
        <w:t>banknotu</w:t>
      </w:r>
      <w:r w:rsidRPr="00AA7901">
        <w:rPr>
          <w:rFonts w:asciiTheme="minorHAnsi" w:hAnsiTheme="minorHAnsi" w:cstheme="minorHAnsi"/>
          <w:sz w:val="22"/>
          <w:szCs w:val="22"/>
        </w:rPr>
        <w:t xml:space="preserve"> zawierającego awers i rewers</w:t>
      </w:r>
      <w:r w:rsidR="00DC289E" w:rsidRPr="00AA7901">
        <w:rPr>
          <w:rFonts w:asciiTheme="minorHAnsi" w:hAnsiTheme="minorHAnsi" w:cstheme="minorHAnsi"/>
          <w:sz w:val="22"/>
          <w:szCs w:val="22"/>
        </w:rPr>
        <w:t>,</w:t>
      </w:r>
      <w:r w:rsidRPr="00AA7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sz w:val="22"/>
          <w:szCs w:val="22"/>
        </w:rPr>
        <w:t xml:space="preserve">wykonaną </w:t>
      </w:r>
      <w:r w:rsidRPr="00AA7901">
        <w:rPr>
          <w:rFonts w:asciiTheme="minorHAnsi" w:hAnsiTheme="minorHAnsi" w:cstheme="minorHAnsi"/>
          <w:b/>
          <w:sz w:val="22"/>
          <w:szCs w:val="22"/>
        </w:rPr>
        <w:t>w formacie A3</w:t>
      </w:r>
      <w:r w:rsidR="00EF1540" w:rsidRPr="00AA7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540" w:rsidRPr="00AA7901">
        <w:rPr>
          <w:rFonts w:asciiTheme="minorHAnsi" w:hAnsiTheme="minorHAnsi" w:cstheme="minorHAnsi"/>
          <w:sz w:val="22"/>
          <w:szCs w:val="22"/>
        </w:rPr>
        <w:t>(prace w innym formacie nie będą oceniane)</w:t>
      </w:r>
      <w:r w:rsidRPr="00AA7901">
        <w:rPr>
          <w:rFonts w:asciiTheme="minorHAnsi" w:hAnsiTheme="minorHAnsi" w:cstheme="minorHAnsi"/>
          <w:sz w:val="22"/>
          <w:szCs w:val="22"/>
        </w:rPr>
        <w:t>;</w:t>
      </w:r>
    </w:p>
    <w:p w:rsidR="00DC289E" w:rsidRPr="00AA7901" w:rsidRDefault="00DC289E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 xml:space="preserve">zarówno </w:t>
      </w:r>
      <w:r w:rsidRPr="00AA7901">
        <w:rPr>
          <w:rFonts w:asciiTheme="minorHAnsi" w:hAnsiTheme="minorHAnsi" w:cstheme="minorHAnsi"/>
          <w:b/>
          <w:sz w:val="22"/>
          <w:szCs w:val="22"/>
        </w:rPr>
        <w:t>na awersie, jak i rewersie</w:t>
      </w:r>
      <w:r w:rsidRPr="00AA7901">
        <w:rPr>
          <w:rFonts w:asciiTheme="minorHAnsi" w:hAnsiTheme="minorHAnsi" w:cstheme="minorHAnsi"/>
          <w:sz w:val="22"/>
          <w:szCs w:val="22"/>
        </w:rPr>
        <w:t xml:space="preserve"> powinny </w:t>
      </w:r>
      <w:r w:rsidR="00726C38" w:rsidRPr="00AA7901">
        <w:rPr>
          <w:rFonts w:asciiTheme="minorHAnsi" w:hAnsiTheme="minorHAnsi" w:cstheme="minorHAnsi"/>
          <w:sz w:val="22"/>
          <w:szCs w:val="22"/>
        </w:rPr>
        <w:t xml:space="preserve">być </w:t>
      </w:r>
      <w:r w:rsidR="00726C38" w:rsidRPr="00AA7901">
        <w:rPr>
          <w:rFonts w:asciiTheme="minorHAnsi" w:hAnsiTheme="minorHAnsi" w:cstheme="minorHAnsi"/>
          <w:b/>
          <w:sz w:val="22"/>
          <w:szCs w:val="22"/>
        </w:rPr>
        <w:t>wyraźnie wyeksponowane</w:t>
      </w:r>
      <w:r w:rsidRPr="00AA7901">
        <w:rPr>
          <w:rFonts w:asciiTheme="minorHAnsi" w:hAnsiTheme="minorHAnsi" w:cstheme="minorHAnsi"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b/>
          <w:sz w:val="22"/>
          <w:szCs w:val="22"/>
        </w:rPr>
        <w:t>motywy dekoracyjne</w:t>
      </w:r>
      <w:r w:rsidRPr="00AA7901">
        <w:rPr>
          <w:rFonts w:asciiTheme="minorHAnsi" w:hAnsiTheme="minorHAnsi" w:cstheme="minorHAnsi"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b/>
          <w:sz w:val="22"/>
          <w:szCs w:val="22"/>
        </w:rPr>
        <w:t>nawiązujące do tematu</w:t>
      </w:r>
      <w:r w:rsidRPr="00AA7901">
        <w:rPr>
          <w:rFonts w:asciiTheme="minorHAnsi" w:hAnsiTheme="minorHAnsi" w:cstheme="minorHAnsi"/>
          <w:sz w:val="22"/>
          <w:szCs w:val="22"/>
        </w:rPr>
        <w:t xml:space="preserve"> przewodniego Konkursu;</w:t>
      </w:r>
    </w:p>
    <w:p w:rsidR="00726C38" w:rsidRPr="00AA7901" w:rsidRDefault="00726C38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 xml:space="preserve">praca musi być </w:t>
      </w:r>
      <w:r w:rsidRPr="00AA7901">
        <w:rPr>
          <w:rFonts w:asciiTheme="minorHAnsi" w:hAnsiTheme="minorHAnsi" w:cstheme="minorHAnsi"/>
          <w:b/>
          <w:sz w:val="22"/>
          <w:szCs w:val="22"/>
        </w:rPr>
        <w:t>wykonana</w:t>
      </w:r>
      <w:r w:rsidRPr="00AA7901">
        <w:rPr>
          <w:rFonts w:asciiTheme="minorHAnsi" w:hAnsiTheme="minorHAnsi" w:cstheme="minorHAnsi"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b/>
          <w:sz w:val="22"/>
          <w:szCs w:val="22"/>
        </w:rPr>
        <w:t>ręcznie</w:t>
      </w:r>
      <w:r w:rsidR="00EF1540" w:rsidRPr="00AA7901">
        <w:rPr>
          <w:rFonts w:asciiTheme="minorHAnsi" w:hAnsiTheme="minorHAnsi" w:cstheme="minorHAnsi"/>
          <w:b/>
          <w:sz w:val="22"/>
          <w:szCs w:val="22"/>
        </w:rPr>
        <w:t>,</w:t>
      </w:r>
      <w:r w:rsidRPr="00AA7901">
        <w:rPr>
          <w:rFonts w:asciiTheme="minorHAnsi" w:hAnsiTheme="minorHAnsi" w:cstheme="minorHAnsi"/>
          <w:b/>
          <w:sz w:val="22"/>
          <w:szCs w:val="22"/>
        </w:rPr>
        <w:t xml:space="preserve"> w kolorze</w:t>
      </w:r>
      <w:r w:rsidR="00EF1540" w:rsidRPr="00AA7901">
        <w:rPr>
          <w:rFonts w:asciiTheme="minorHAnsi" w:hAnsiTheme="minorHAnsi" w:cstheme="minorHAnsi"/>
          <w:b/>
          <w:sz w:val="22"/>
          <w:szCs w:val="22"/>
        </w:rPr>
        <w:t>,</w:t>
      </w:r>
      <w:r w:rsidR="00FD5B06" w:rsidRPr="00AA7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5B06" w:rsidRPr="00AA7901">
        <w:rPr>
          <w:rFonts w:asciiTheme="minorHAnsi" w:hAnsiTheme="minorHAnsi" w:cstheme="minorHAnsi"/>
          <w:sz w:val="22"/>
          <w:szCs w:val="22"/>
        </w:rPr>
        <w:t xml:space="preserve">w </w:t>
      </w:r>
      <w:r w:rsidRPr="00AA7901">
        <w:rPr>
          <w:rFonts w:asciiTheme="minorHAnsi" w:hAnsiTheme="minorHAnsi" w:cstheme="minorHAnsi"/>
          <w:sz w:val="22"/>
          <w:szCs w:val="22"/>
        </w:rPr>
        <w:t>techni</w:t>
      </w:r>
      <w:r w:rsidR="00FD5B06" w:rsidRPr="00AA7901">
        <w:rPr>
          <w:rFonts w:asciiTheme="minorHAnsi" w:hAnsiTheme="minorHAnsi" w:cstheme="minorHAnsi"/>
          <w:sz w:val="22"/>
          <w:szCs w:val="22"/>
        </w:rPr>
        <w:t>ce</w:t>
      </w:r>
      <w:r w:rsidRPr="00AA7901">
        <w:rPr>
          <w:rFonts w:asciiTheme="minorHAnsi" w:hAnsiTheme="minorHAnsi" w:cstheme="minorHAnsi"/>
          <w:sz w:val="22"/>
          <w:szCs w:val="22"/>
        </w:rPr>
        <w:t xml:space="preserve"> rysunku</w:t>
      </w:r>
      <w:r w:rsidR="00FD5B06" w:rsidRPr="00AA7901">
        <w:rPr>
          <w:rFonts w:asciiTheme="minorHAnsi" w:hAnsiTheme="minorHAnsi" w:cstheme="minorHAnsi"/>
          <w:sz w:val="22"/>
          <w:szCs w:val="22"/>
        </w:rPr>
        <w:t xml:space="preserve"> (</w:t>
      </w:r>
      <w:r w:rsidRPr="00AA7901">
        <w:rPr>
          <w:rFonts w:asciiTheme="minorHAnsi" w:hAnsiTheme="minorHAnsi" w:cstheme="minorHAnsi"/>
          <w:sz w:val="22"/>
          <w:szCs w:val="22"/>
        </w:rPr>
        <w:t>farby,</w:t>
      </w:r>
      <w:r w:rsidR="00FD5B06" w:rsidRPr="00AA7901">
        <w:rPr>
          <w:rFonts w:asciiTheme="minorHAnsi" w:hAnsiTheme="minorHAnsi" w:cstheme="minorHAnsi"/>
          <w:sz w:val="22"/>
          <w:szCs w:val="22"/>
        </w:rPr>
        <w:t xml:space="preserve"> tusze, kredki)</w:t>
      </w:r>
      <w:r w:rsidRPr="00AA7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5B06" w:rsidRPr="00AA7901">
        <w:rPr>
          <w:rFonts w:asciiTheme="minorHAnsi" w:hAnsiTheme="minorHAnsi" w:cstheme="minorHAnsi"/>
          <w:sz w:val="22"/>
          <w:szCs w:val="22"/>
        </w:rPr>
        <w:t>- nie zostaną uwzględnione prace wykonane techniką komputerową oraz kolaże</w:t>
      </w:r>
      <w:r w:rsidRPr="00AA7901">
        <w:rPr>
          <w:rFonts w:asciiTheme="minorHAnsi" w:hAnsiTheme="minorHAnsi" w:cstheme="minorHAnsi"/>
          <w:sz w:val="22"/>
          <w:szCs w:val="22"/>
        </w:rPr>
        <w:t>;</w:t>
      </w:r>
    </w:p>
    <w:p w:rsidR="00DE61D6" w:rsidRPr="00AA7901" w:rsidRDefault="00EF1540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banknot powinien</w:t>
      </w:r>
      <w:r w:rsidR="00DE61D6" w:rsidRPr="00AA7901">
        <w:rPr>
          <w:rFonts w:asciiTheme="minorHAnsi" w:hAnsiTheme="minorHAnsi" w:cstheme="minorHAnsi"/>
          <w:sz w:val="22"/>
          <w:szCs w:val="22"/>
        </w:rPr>
        <w:t xml:space="preserve"> posiadać </w:t>
      </w:r>
      <w:r w:rsidR="00DE61D6" w:rsidRPr="00AA7901">
        <w:rPr>
          <w:rFonts w:asciiTheme="minorHAnsi" w:hAnsiTheme="minorHAnsi" w:cstheme="minorHAnsi"/>
          <w:b/>
          <w:sz w:val="22"/>
          <w:szCs w:val="22"/>
        </w:rPr>
        <w:t>dowolny nominał</w:t>
      </w:r>
      <w:r w:rsidR="00DE61D6" w:rsidRPr="00AA7901">
        <w:rPr>
          <w:rFonts w:asciiTheme="minorHAnsi" w:hAnsiTheme="minorHAnsi" w:cstheme="minorHAnsi"/>
          <w:sz w:val="22"/>
          <w:szCs w:val="22"/>
        </w:rPr>
        <w:t xml:space="preserve"> w PLN;</w:t>
      </w:r>
    </w:p>
    <w:p w:rsidR="00564685" w:rsidRPr="00AA7901" w:rsidRDefault="00564685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emitentem wymienionym na banknocie ma być</w:t>
      </w:r>
      <w:r w:rsidRPr="00AA7901">
        <w:rPr>
          <w:rFonts w:asciiTheme="minorHAnsi" w:hAnsiTheme="minorHAnsi" w:cstheme="minorHAnsi"/>
          <w:b/>
          <w:sz w:val="22"/>
          <w:szCs w:val="22"/>
        </w:rPr>
        <w:t xml:space="preserve"> fikcyjny</w:t>
      </w:r>
      <w:r w:rsidRPr="00AA7901">
        <w:rPr>
          <w:rFonts w:asciiTheme="minorHAnsi" w:hAnsiTheme="minorHAnsi" w:cstheme="minorHAnsi"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b/>
          <w:sz w:val="22"/>
          <w:szCs w:val="22"/>
        </w:rPr>
        <w:t>bank</w:t>
      </w:r>
      <w:r w:rsidRPr="00AA7901">
        <w:rPr>
          <w:rFonts w:asciiTheme="minorHAnsi" w:hAnsiTheme="minorHAnsi" w:cstheme="minorHAnsi"/>
          <w:sz w:val="22"/>
          <w:szCs w:val="22"/>
        </w:rPr>
        <w:t xml:space="preserve">, którego </w:t>
      </w:r>
      <w:r w:rsidRPr="00AA7901">
        <w:rPr>
          <w:rFonts w:asciiTheme="minorHAnsi" w:hAnsiTheme="minorHAnsi" w:cstheme="minorHAnsi"/>
          <w:b/>
          <w:sz w:val="22"/>
          <w:szCs w:val="22"/>
        </w:rPr>
        <w:t>prezesem i skarbnikiem</w:t>
      </w:r>
      <w:r w:rsidRPr="00AA7901">
        <w:rPr>
          <w:rFonts w:asciiTheme="minorHAnsi" w:hAnsiTheme="minorHAnsi" w:cstheme="minorHAnsi"/>
          <w:sz w:val="22"/>
          <w:szCs w:val="22"/>
        </w:rPr>
        <w:t xml:space="preserve"> są wykonawcy projektu;</w:t>
      </w:r>
    </w:p>
    <w:p w:rsidR="00D2039C" w:rsidRPr="00AA7901" w:rsidRDefault="00564685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sz w:val="22"/>
          <w:szCs w:val="22"/>
        </w:rPr>
        <w:t>zabezpieczenia</w:t>
      </w:r>
      <w:r w:rsidRPr="00AA7901">
        <w:rPr>
          <w:rFonts w:asciiTheme="minorHAnsi" w:hAnsiTheme="minorHAnsi" w:cstheme="minorHAnsi"/>
          <w:sz w:val="22"/>
          <w:szCs w:val="22"/>
        </w:rPr>
        <w:t xml:space="preserve"> banknotu</w:t>
      </w:r>
      <w:r w:rsidR="00B529A9" w:rsidRPr="00AA79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29A9" w:rsidRPr="00AA7901">
        <w:rPr>
          <w:rFonts w:asciiTheme="minorHAnsi" w:hAnsiTheme="minorHAnsi" w:cstheme="minorHAnsi"/>
          <w:sz w:val="22"/>
          <w:szCs w:val="22"/>
        </w:rPr>
        <w:t>(obowiązują wszystkie)</w:t>
      </w:r>
      <w:r w:rsidR="00DE61D6" w:rsidRPr="00AA7901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:rsidR="00D2039C" w:rsidRPr="00AA7901" w:rsidRDefault="00DE61D6" w:rsidP="00AA7901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wypukłości</w:t>
      </w:r>
      <w:r w:rsidRPr="00AA790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, m.in. trójkąt w lewym dolnym rogu;</w:t>
      </w:r>
    </w:p>
    <w:p w:rsidR="00D2039C" w:rsidRPr="00AA7901" w:rsidRDefault="00DE61D6" w:rsidP="00AA7901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skomplikowana grafika, a mimo to wyraźna, z </w:t>
      </w:r>
      <w:r w:rsidRPr="00AA7901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mocnym nasyceniem barw</w:t>
      </w:r>
      <w:r w:rsidRPr="00AA790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>;</w:t>
      </w:r>
    </w:p>
    <w:p w:rsidR="00564685" w:rsidRPr="00AA7901" w:rsidRDefault="00814C32" w:rsidP="00AA7901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12" w:tooltip="Nitka zabezpieczająca" w:history="1">
        <w:r w:rsidR="00DE61D6" w:rsidRPr="00AA7901">
          <w:rPr>
            <w:rFonts w:asciiTheme="minorHAnsi" w:hAnsiTheme="minorHAnsi" w:cstheme="minorHAnsi"/>
            <w:b/>
            <w:color w:val="000000" w:themeColor="text1"/>
            <w:sz w:val="22"/>
            <w:szCs w:val="22"/>
            <w:lang w:eastAsia="pl-PL"/>
          </w:rPr>
          <w:t>nitka zabezpieczająca</w:t>
        </w:r>
      </w:hyperlink>
      <w:r w:rsidR="00DE61D6" w:rsidRPr="00AA7901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 w postaci metalowego paska;</w:t>
      </w:r>
    </w:p>
    <w:p w:rsidR="009534DC" w:rsidRPr="00AA7901" w:rsidRDefault="009534DC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pracę należy dostarczyć do sekretariatu XLVII LO im. Stanisława Wyspiańskiego </w:t>
      </w:r>
      <w:r w:rsidRPr="00AA79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</w:t>
      </w:r>
      <w:r w:rsidR="00D16AA4" w:rsidRPr="00AA79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podpisanej teczce</w:t>
      </w: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(pieczątka szkoły, imię i nazwisko uczestników konkursu, imię i nazwisko opiekuna zespołu).</w:t>
      </w:r>
    </w:p>
    <w:p w:rsidR="00B529A9" w:rsidRPr="00AA7901" w:rsidRDefault="00D16AA4" w:rsidP="00AA7901">
      <w:pPr>
        <w:pStyle w:val="Akapitzlist"/>
        <w:numPr>
          <w:ilvl w:val="0"/>
          <w:numId w:val="4"/>
        </w:numPr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zrolowane i złożone prace nie będą przyjmowane.</w:t>
      </w:r>
    </w:p>
    <w:p w:rsidR="00B529A9" w:rsidRDefault="00B529A9" w:rsidP="00AA7901">
      <w:pPr>
        <w:pStyle w:val="Akapitzlist"/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B3BF2" w:rsidRPr="00AA7901" w:rsidRDefault="00DB3BF2" w:rsidP="00AA7901">
      <w:pPr>
        <w:pStyle w:val="Akapitzlist"/>
        <w:tabs>
          <w:tab w:val="left" w:pos="567"/>
        </w:tabs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529A9" w:rsidRPr="00AA7901" w:rsidRDefault="009534DC" w:rsidP="00AA7901">
      <w:pPr>
        <w:pStyle w:val="Standard"/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Kryteria oceny pracy:</w:t>
      </w:r>
    </w:p>
    <w:p w:rsidR="00B529A9" w:rsidRPr="00AA7901" w:rsidRDefault="00B529A9" w:rsidP="00AA7901">
      <w:pPr>
        <w:pStyle w:val="Standard"/>
        <w:numPr>
          <w:ilvl w:val="0"/>
          <w:numId w:val="26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Strona merytoryczna: motywy dekoracyjne nawiązujące do tematu:</w:t>
      </w:r>
    </w:p>
    <w:p w:rsidR="00B529A9" w:rsidRPr="00AA7901" w:rsidRDefault="00B529A9" w:rsidP="00AA7901">
      <w:pPr>
        <w:pStyle w:val="Standard"/>
        <w:numPr>
          <w:ilvl w:val="0"/>
          <w:numId w:val="28"/>
        </w:numPr>
        <w:tabs>
          <w:tab w:val="left" w:pos="720"/>
          <w:tab w:val="left" w:pos="1080"/>
        </w:tabs>
        <w:spacing w:after="0" w:line="276" w:lineRule="auto"/>
        <w:ind w:hanging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na awersie</w:t>
      </w:r>
    </w:p>
    <w:p w:rsidR="00B529A9" w:rsidRPr="00AA7901" w:rsidRDefault="00B529A9" w:rsidP="00AA7901">
      <w:pPr>
        <w:pStyle w:val="Standard"/>
        <w:numPr>
          <w:ilvl w:val="0"/>
          <w:numId w:val="20"/>
        </w:numPr>
        <w:tabs>
          <w:tab w:val="left" w:pos="720"/>
          <w:tab w:val="left" w:pos="1080"/>
        </w:tabs>
        <w:spacing w:after="0" w:line="276" w:lineRule="auto"/>
        <w:ind w:hanging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na rewersie</w:t>
      </w:r>
    </w:p>
    <w:p w:rsidR="00B529A9" w:rsidRPr="00AA7901" w:rsidRDefault="00B529A9" w:rsidP="00AA7901">
      <w:pPr>
        <w:pStyle w:val="Standard"/>
        <w:numPr>
          <w:ilvl w:val="0"/>
          <w:numId w:val="26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Strona formalna:</w:t>
      </w:r>
    </w:p>
    <w:p w:rsidR="00B529A9" w:rsidRPr="00AA7901" w:rsidRDefault="00B529A9" w:rsidP="00AA7901">
      <w:pPr>
        <w:pStyle w:val="Standard"/>
        <w:numPr>
          <w:ilvl w:val="0"/>
          <w:numId w:val="20"/>
        </w:numPr>
        <w:tabs>
          <w:tab w:val="left" w:pos="720"/>
          <w:tab w:val="left" w:pos="1080"/>
        </w:tabs>
        <w:spacing w:after="0" w:line="276" w:lineRule="auto"/>
        <w:ind w:hanging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Nominał w PLN;</w:t>
      </w:r>
    </w:p>
    <w:p w:rsidR="00B529A9" w:rsidRPr="00AA7901" w:rsidRDefault="00B529A9" w:rsidP="00AA7901">
      <w:pPr>
        <w:pStyle w:val="Standard"/>
        <w:numPr>
          <w:ilvl w:val="0"/>
          <w:numId w:val="20"/>
        </w:numPr>
        <w:tabs>
          <w:tab w:val="left" w:pos="720"/>
          <w:tab w:val="left" w:pos="1080"/>
        </w:tabs>
        <w:spacing w:after="0" w:line="276" w:lineRule="auto"/>
        <w:ind w:hanging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Informacje o emitencie, prezesie i skarbniku;</w:t>
      </w:r>
    </w:p>
    <w:p w:rsidR="00B529A9" w:rsidRPr="00AA7901" w:rsidRDefault="00B529A9" w:rsidP="00AA7901">
      <w:pPr>
        <w:pStyle w:val="Standard"/>
        <w:numPr>
          <w:ilvl w:val="0"/>
          <w:numId w:val="20"/>
        </w:numPr>
        <w:tabs>
          <w:tab w:val="left" w:pos="720"/>
          <w:tab w:val="left" w:pos="1080"/>
        </w:tabs>
        <w:spacing w:after="0" w:line="276" w:lineRule="auto"/>
        <w:ind w:hanging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Zabezpieczenia;</w:t>
      </w:r>
    </w:p>
    <w:p w:rsidR="00B529A9" w:rsidRPr="00AA7901" w:rsidRDefault="00B529A9" w:rsidP="00AA7901">
      <w:pPr>
        <w:pStyle w:val="Standard"/>
        <w:numPr>
          <w:ilvl w:val="0"/>
          <w:numId w:val="20"/>
        </w:numPr>
        <w:tabs>
          <w:tab w:val="left" w:pos="720"/>
          <w:tab w:val="left" w:pos="1080"/>
        </w:tabs>
        <w:spacing w:after="0" w:line="276" w:lineRule="auto"/>
        <w:ind w:hanging="1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7901">
        <w:rPr>
          <w:rFonts w:asciiTheme="minorHAnsi" w:hAnsiTheme="minorHAnsi" w:cstheme="minorHAnsi"/>
          <w:color w:val="000000" w:themeColor="text1"/>
          <w:sz w:val="22"/>
          <w:szCs w:val="22"/>
        </w:rPr>
        <w:t>Estetyka wykonania pracy.</w:t>
      </w:r>
    </w:p>
    <w:p w:rsidR="00DB3BF2" w:rsidRDefault="00DB3BF2" w:rsidP="00DB3BF2">
      <w:pPr>
        <w:pStyle w:val="Akapitzlist"/>
        <w:spacing w:after="0"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DB3BF2" w:rsidRP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Cs/>
          <w:sz w:val="22"/>
          <w:szCs w:val="22"/>
        </w:rPr>
        <w:t>Organizatorzy konkursu zastrzegają sobie prawo nieprzyjmowania prac niespełniających warunków formalnych.</w:t>
      </w:r>
    </w:p>
    <w:p w:rsid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</w:rPr>
        <w:t xml:space="preserve">Punkty uzyskane w I </w:t>
      </w:r>
      <w:proofErr w:type="spellStart"/>
      <w:r w:rsidRPr="00DB3BF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B3BF2">
        <w:rPr>
          <w:rFonts w:asciiTheme="minorHAnsi" w:hAnsiTheme="minorHAnsi" w:cstheme="minorHAnsi"/>
          <w:sz w:val="22"/>
          <w:szCs w:val="22"/>
        </w:rPr>
        <w:t xml:space="preserve"> II etapie sumują się.</w:t>
      </w:r>
    </w:p>
    <w:p w:rsidR="00DB3BF2" w:rsidRP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bCs/>
          <w:sz w:val="22"/>
          <w:szCs w:val="22"/>
        </w:rPr>
        <w:t>Nagrody (I miejsce II</w:t>
      </w:r>
      <w:r w:rsidR="0093268A" w:rsidRPr="00DB3BF2">
        <w:rPr>
          <w:rFonts w:asciiTheme="minorHAnsi" w:hAnsiTheme="minorHAnsi" w:cstheme="minorHAnsi"/>
          <w:bCs/>
          <w:sz w:val="22"/>
          <w:szCs w:val="22"/>
        </w:rPr>
        <w:t xml:space="preserve"> miejsce, Wyróżnienie) przyzna Jury złożone z </w:t>
      </w:r>
      <w:r w:rsidRPr="00DB3BF2">
        <w:rPr>
          <w:rFonts w:asciiTheme="minorHAnsi" w:hAnsiTheme="minorHAnsi" w:cstheme="minorHAnsi"/>
          <w:bCs/>
          <w:sz w:val="22"/>
          <w:szCs w:val="22"/>
        </w:rPr>
        <w:t>przedstawicieli: XLVII Liceum Ogólnokształcącego im. Stanisława Wyspiańskiego, Wydziału Oświaty Dzielnicy Praga-Południe i Solidarności Oświatowej Dzielnicy Praga-Południe.</w:t>
      </w:r>
    </w:p>
    <w:p w:rsidR="00DB3BF2" w:rsidRP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b/>
          <w:bCs/>
          <w:sz w:val="22"/>
          <w:szCs w:val="22"/>
        </w:rPr>
        <w:t>Zespoły zgłoszone do konkursu odwiedzają Muzeum Katyńskie</w:t>
      </w:r>
      <w:r w:rsidR="0093268A" w:rsidRPr="00DB3BF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DB3B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B3BF2">
        <w:rPr>
          <w:rFonts w:asciiTheme="minorHAnsi" w:hAnsiTheme="minorHAnsi" w:cstheme="minorHAnsi"/>
          <w:bCs/>
          <w:sz w:val="22"/>
          <w:szCs w:val="22"/>
        </w:rPr>
        <w:t>gdzie uzyskują inform</w:t>
      </w:r>
      <w:r w:rsidR="0093268A" w:rsidRPr="00DB3BF2">
        <w:rPr>
          <w:rFonts w:asciiTheme="minorHAnsi" w:hAnsiTheme="minorHAnsi" w:cstheme="minorHAnsi"/>
          <w:bCs/>
          <w:sz w:val="22"/>
          <w:szCs w:val="22"/>
        </w:rPr>
        <w:t>acje przydatne dla uczestników K</w:t>
      </w:r>
      <w:r w:rsidRPr="00DB3BF2">
        <w:rPr>
          <w:rFonts w:asciiTheme="minorHAnsi" w:hAnsiTheme="minorHAnsi" w:cstheme="minorHAnsi"/>
          <w:bCs/>
          <w:sz w:val="22"/>
          <w:szCs w:val="22"/>
        </w:rPr>
        <w:t xml:space="preserve">onkursu. </w:t>
      </w:r>
      <w:r w:rsidR="0093268A" w:rsidRPr="00DB3BF2">
        <w:rPr>
          <w:rFonts w:asciiTheme="minorHAnsi" w:hAnsiTheme="minorHAnsi" w:cstheme="minorHAnsi"/>
          <w:b/>
          <w:bCs/>
          <w:sz w:val="22"/>
          <w:szCs w:val="22"/>
        </w:rPr>
        <w:t xml:space="preserve">Wizyta w </w:t>
      </w:r>
      <w:r w:rsidRPr="00DB3BF2">
        <w:rPr>
          <w:rFonts w:asciiTheme="minorHAnsi" w:hAnsiTheme="minorHAnsi" w:cstheme="minorHAnsi"/>
          <w:b/>
          <w:bCs/>
          <w:sz w:val="22"/>
          <w:szCs w:val="22"/>
        </w:rPr>
        <w:t>muzeum, pr</w:t>
      </w:r>
      <w:r w:rsidR="0093268A" w:rsidRPr="00DB3BF2">
        <w:rPr>
          <w:rFonts w:asciiTheme="minorHAnsi" w:hAnsiTheme="minorHAnsi" w:cstheme="minorHAnsi"/>
          <w:b/>
          <w:bCs/>
          <w:sz w:val="22"/>
          <w:szCs w:val="22"/>
        </w:rPr>
        <w:t>zygotowana przez organizatorów K</w:t>
      </w:r>
      <w:r w:rsidRPr="00DB3BF2">
        <w:rPr>
          <w:rFonts w:asciiTheme="minorHAnsi" w:hAnsiTheme="minorHAnsi" w:cstheme="minorHAnsi"/>
          <w:b/>
          <w:bCs/>
          <w:sz w:val="22"/>
          <w:szCs w:val="22"/>
        </w:rPr>
        <w:t>onkursu</w:t>
      </w:r>
      <w:r w:rsidR="0093268A" w:rsidRPr="00DB3BF2">
        <w:rPr>
          <w:rFonts w:asciiTheme="minorHAnsi" w:hAnsiTheme="minorHAnsi" w:cstheme="minorHAnsi"/>
          <w:bCs/>
          <w:sz w:val="22"/>
          <w:szCs w:val="22"/>
        </w:rPr>
        <w:t>, przewidziana jest w listopadzie</w:t>
      </w:r>
      <w:r w:rsidRPr="00DB3BF2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93268A" w:rsidRPr="00DB3BF2">
        <w:rPr>
          <w:rFonts w:asciiTheme="minorHAnsi" w:hAnsiTheme="minorHAnsi" w:cstheme="minorHAnsi"/>
          <w:bCs/>
          <w:sz w:val="22"/>
          <w:szCs w:val="22"/>
        </w:rPr>
        <w:t>3</w:t>
      </w:r>
      <w:r w:rsidRPr="00DB3BF2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:rsidR="009534DC" w:rsidRPr="00DB3BF2" w:rsidRDefault="009534DC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</w:rPr>
        <w:lastRenderedPageBreak/>
        <w:t>Nagrodami w konkursie są:</w:t>
      </w:r>
    </w:p>
    <w:p w:rsidR="00731B27" w:rsidRPr="00AA7901" w:rsidRDefault="00731B27" w:rsidP="00AA7901">
      <w:pPr>
        <w:pStyle w:val="Akapitzlis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 xml:space="preserve">I miejsce – </w:t>
      </w:r>
      <w:r w:rsidRPr="00AA7901">
        <w:rPr>
          <w:rFonts w:asciiTheme="minorHAnsi" w:hAnsiTheme="minorHAnsi" w:cstheme="minorHAnsi"/>
          <w:b/>
          <w:bCs/>
          <w:sz w:val="22"/>
          <w:szCs w:val="22"/>
        </w:rPr>
        <w:t>nagroda rzeczowa: tablet;</w:t>
      </w:r>
    </w:p>
    <w:p w:rsidR="00731B27" w:rsidRPr="00AA7901" w:rsidRDefault="00731B27" w:rsidP="00AA7901">
      <w:pPr>
        <w:pStyle w:val="Akapitzlis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II miejsce</w:t>
      </w:r>
      <w:r w:rsidRPr="00AA79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7901">
        <w:rPr>
          <w:rFonts w:asciiTheme="minorHAnsi" w:hAnsiTheme="minorHAnsi" w:cstheme="minorHAnsi"/>
          <w:sz w:val="22"/>
          <w:szCs w:val="22"/>
        </w:rPr>
        <w:t>– nagrody rzeczowe (książki);</w:t>
      </w:r>
    </w:p>
    <w:p w:rsidR="00731B27" w:rsidRPr="00AA7901" w:rsidRDefault="00731B27" w:rsidP="00AA7901">
      <w:pPr>
        <w:pStyle w:val="Akapitzlist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</w:rPr>
        <w:t>III miejsce – nagrody rzeczowe (książki).</w:t>
      </w:r>
    </w:p>
    <w:p w:rsidR="00731B27" w:rsidRPr="00AA7901" w:rsidRDefault="00731B27" w:rsidP="00AA7901">
      <w:pPr>
        <w:pStyle w:val="Akapitzlis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B3BF2" w:rsidRDefault="00731B27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sz w:val="22"/>
          <w:szCs w:val="22"/>
          <w:lang w:eastAsia="pl-PL"/>
        </w:rPr>
        <w:t>Jury Konkursowe ma prawo do nieprzyznania głównej nagrody.</w:t>
      </w:r>
    </w:p>
    <w:p w:rsidR="00DB3BF2" w:rsidRDefault="00731B27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  <w:lang w:eastAsia="pl-PL"/>
        </w:rPr>
        <w:t>Nagrody w Konkursie są przeznaczone dla</w:t>
      </w:r>
      <w:r w:rsidR="00D852C4" w:rsidRPr="00DB3BF2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Pr="00DB3BF2">
        <w:rPr>
          <w:rFonts w:asciiTheme="minorHAnsi" w:hAnsiTheme="minorHAnsi" w:cstheme="minorHAnsi"/>
          <w:sz w:val="22"/>
          <w:szCs w:val="22"/>
          <w:lang w:eastAsia="pl-PL"/>
        </w:rPr>
        <w:t>uczestników Konkursu, a nie dl</w:t>
      </w:r>
      <w:r w:rsidR="00D852C4" w:rsidRPr="00DB3BF2">
        <w:rPr>
          <w:rFonts w:asciiTheme="minorHAnsi" w:hAnsiTheme="minorHAnsi" w:cstheme="minorHAnsi"/>
          <w:sz w:val="22"/>
          <w:szCs w:val="22"/>
          <w:lang w:eastAsia="pl-PL"/>
        </w:rPr>
        <w:t>a szkoły. Jeżeli nagrodzony nie</w:t>
      </w:r>
      <w:r w:rsidR="00DB3BF2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DB3BF2">
        <w:rPr>
          <w:rFonts w:asciiTheme="minorHAnsi" w:hAnsiTheme="minorHAnsi" w:cstheme="minorHAnsi"/>
          <w:sz w:val="22"/>
          <w:szCs w:val="22"/>
          <w:lang w:eastAsia="pl-PL"/>
        </w:rPr>
        <w:t>może lub nie chce skorzystać z nagrody, przechodzi ona do osoby z kolejnego miejsca.</w:t>
      </w:r>
    </w:p>
    <w:p w:rsidR="00DB3BF2" w:rsidRDefault="00731B27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sz w:val="22"/>
          <w:szCs w:val="22"/>
          <w:lang w:eastAsia="pl-PL"/>
        </w:rPr>
        <w:t>Organizatorzy nie przewidują ekwiwalentów pieniężnych nagrody głównej.</w:t>
      </w:r>
    </w:p>
    <w:p w:rsidR="00DB3BF2" w:rsidRDefault="00731B27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bCs/>
          <w:sz w:val="22"/>
          <w:szCs w:val="22"/>
          <w:lang w:eastAsia="pl-PL"/>
        </w:rPr>
        <w:t>Zgłoszenie udziału</w:t>
      </w:r>
      <w:r w:rsidRPr="00DB3BF2">
        <w:rPr>
          <w:rFonts w:asciiTheme="minorHAnsi" w:hAnsiTheme="minorHAnsi" w:cstheme="minorHAnsi"/>
          <w:sz w:val="22"/>
          <w:szCs w:val="22"/>
          <w:lang w:eastAsia="pl-PL"/>
        </w:rPr>
        <w:t xml:space="preserve"> szkoły w Konkursie </w:t>
      </w:r>
      <w:r w:rsidRPr="00DB3BF2">
        <w:rPr>
          <w:rFonts w:asciiTheme="minorHAnsi" w:hAnsiTheme="minorHAnsi" w:cstheme="minorHAnsi"/>
          <w:bCs/>
          <w:sz w:val="22"/>
          <w:szCs w:val="22"/>
          <w:lang w:eastAsia="pl-PL"/>
        </w:rPr>
        <w:t>z imienną listą uczestników</w:t>
      </w:r>
      <w:r w:rsidRPr="00DB3BF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DB3BF2">
        <w:rPr>
          <w:rFonts w:asciiTheme="minorHAnsi" w:hAnsiTheme="minorHAnsi" w:cstheme="minorHAnsi"/>
          <w:sz w:val="22"/>
          <w:szCs w:val="22"/>
          <w:lang w:eastAsia="pl-PL"/>
        </w:rPr>
        <w:t xml:space="preserve">należy przesłać za pomocą podanego </w:t>
      </w:r>
      <w:r w:rsidRPr="00DB3BF2">
        <w:rPr>
          <w:rFonts w:asciiTheme="minorHAnsi" w:hAnsiTheme="minorHAnsi" w:cstheme="minorHAnsi"/>
          <w:b/>
          <w:sz w:val="22"/>
          <w:szCs w:val="22"/>
          <w:lang w:eastAsia="pl-PL"/>
        </w:rPr>
        <w:t>formularza zgłoszeniowego</w:t>
      </w:r>
      <w:r w:rsidRPr="00DB3BF2">
        <w:rPr>
          <w:rFonts w:asciiTheme="minorHAnsi" w:hAnsiTheme="minorHAnsi" w:cstheme="minorHAnsi"/>
          <w:sz w:val="22"/>
          <w:szCs w:val="22"/>
          <w:lang w:eastAsia="pl-PL"/>
        </w:rPr>
        <w:t xml:space="preserve"> na adres: </w:t>
      </w:r>
      <w:hyperlink r:id="rId13" w:tgtFrame="_top" w:history="1">
        <w:r w:rsidRPr="00DB3BF2">
          <w:rPr>
            <w:rFonts w:asciiTheme="minorHAnsi" w:hAnsiTheme="minorHAnsi" w:cstheme="minorHAnsi"/>
            <w:color w:val="0563C1"/>
            <w:sz w:val="22"/>
            <w:szCs w:val="22"/>
            <w:u w:val="single"/>
            <w:lang w:eastAsia="pl-PL"/>
          </w:rPr>
          <w:t>JPudzianowska@eduwarszawa.pl</w:t>
        </w:r>
      </w:hyperlink>
      <w:r w:rsidRPr="00DB3BF2">
        <w:rPr>
          <w:rFonts w:asciiTheme="minorHAnsi" w:hAnsiTheme="minorHAnsi" w:cstheme="minorHAnsi"/>
          <w:sz w:val="22"/>
          <w:szCs w:val="22"/>
          <w:lang w:eastAsia="pl-PL"/>
        </w:rPr>
        <w:t xml:space="preserve"> (Outlook)</w:t>
      </w:r>
    </w:p>
    <w:p w:rsidR="00731B27" w:rsidRPr="00DB3BF2" w:rsidRDefault="00731B27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3BF2">
        <w:rPr>
          <w:rFonts w:asciiTheme="minorHAnsi" w:hAnsiTheme="minorHAnsi" w:cstheme="minorHAnsi"/>
          <w:bCs/>
          <w:sz w:val="22"/>
          <w:szCs w:val="22"/>
          <w:lang w:eastAsia="pl-PL"/>
        </w:rPr>
        <w:t>Kalendarium Konkursu:</w:t>
      </w:r>
    </w:p>
    <w:p w:rsidR="00AA18B9" w:rsidRPr="00AA7901" w:rsidRDefault="00731B27" w:rsidP="00AA7901">
      <w:pPr>
        <w:widowControl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formularz zgłoszeniowy </w:t>
      </w:r>
      <w:r w:rsidRPr="00AA7901">
        <w:rPr>
          <w:rFonts w:asciiTheme="minorHAnsi" w:eastAsia="Times New Roman" w:hAnsiTheme="minorHAnsi" w:cstheme="minorHAnsi"/>
          <w:bCs/>
          <w:sz w:val="22"/>
          <w:szCs w:val="22"/>
        </w:rPr>
        <w:t>należy przesłać</w:t>
      </w:r>
      <w:r w:rsidRP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do piątku 13 października 2023 r. </w:t>
      </w:r>
      <w:r w:rsidR="00AA7901" w:rsidRPr="00AA7901">
        <w:rPr>
          <w:rFonts w:asciiTheme="minorHAnsi" w:eastAsia="Times New Roman" w:hAnsiTheme="minorHAnsi" w:cstheme="minorHAnsi"/>
          <w:sz w:val="22"/>
          <w:szCs w:val="22"/>
        </w:rPr>
        <w:t>drogą elektroniczną na </w:t>
      </w:r>
      <w:r w:rsidRPr="00AA7901">
        <w:rPr>
          <w:rFonts w:asciiTheme="minorHAnsi" w:eastAsia="Times New Roman" w:hAnsiTheme="minorHAnsi" w:cstheme="minorHAnsi"/>
          <w:sz w:val="22"/>
          <w:szCs w:val="22"/>
        </w:rPr>
        <w:t xml:space="preserve">adres: </w:t>
      </w:r>
      <w:hyperlink r:id="rId14" w:tgtFrame="_top" w:history="1">
        <w:r w:rsidRPr="00AA7901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JPudzianowska@eduwarszawa.pl</w:t>
        </w:r>
      </w:hyperlink>
      <w:r w:rsidRPr="00AA7901">
        <w:rPr>
          <w:rFonts w:asciiTheme="minorHAnsi" w:eastAsia="Times New Roman" w:hAnsiTheme="minorHAnsi" w:cstheme="minorHAnsi"/>
          <w:sz w:val="22"/>
          <w:szCs w:val="22"/>
        </w:rPr>
        <w:t xml:space="preserve"> (Outlook). </w:t>
      </w:r>
    </w:p>
    <w:p w:rsidR="00731B27" w:rsidRPr="00AA7901" w:rsidRDefault="00731B27" w:rsidP="00AA7901">
      <w:pPr>
        <w:widowControl/>
        <w:numPr>
          <w:ilvl w:val="0"/>
          <w:numId w:val="31"/>
        </w:numPr>
        <w:suppressAutoHyphens w:val="0"/>
        <w:autoSpaceDN/>
        <w:spacing w:before="100" w:beforeAutospacing="1"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sz w:val="22"/>
          <w:szCs w:val="22"/>
        </w:rPr>
        <w:t>wizyta w Muzeum Katyńskim: listopad 2023 r.;</w:t>
      </w:r>
    </w:p>
    <w:p w:rsidR="00731B27" w:rsidRPr="00AA7901" w:rsidRDefault="00731B27" w:rsidP="00AA7901">
      <w:pPr>
        <w:widowControl/>
        <w:numPr>
          <w:ilvl w:val="0"/>
          <w:numId w:val="31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b/>
          <w:sz w:val="22"/>
          <w:szCs w:val="22"/>
        </w:rPr>
        <w:t>dostarczenie prac</w:t>
      </w:r>
      <w:r w:rsidRPr="00AA7901">
        <w:rPr>
          <w:rFonts w:asciiTheme="minorHAnsi" w:eastAsia="Times New Roman" w:hAnsiTheme="minorHAnsi" w:cstheme="minorHAnsi"/>
          <w:sz w:val="22"/>
          <w:szCs w:val="22"/>
        </w:rPr>
        <w:t xml:space="preserve"> konkursowych </w:t>
      </w:r>
      <w:r w:rsidRP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>do 2 grudnia 2023 r.</w:t>
      </w:r>
    </w:p>
    <w:p w:rsidR="00731B27" w:rsidRPr="00AA7901" w:rsidRDefault="00731B27" w:rsidP="00AA7901">
      <w:pPr>
        <w:widowControl/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sz w:val="22"/>
          <w:szCs w:val="22"/>
        </w:rPr>
        <w:t xml:space="preserve">przeprowadzenie I etapu Konkursu czyli </w:t>
      </w:r>
      <w:r w:rsidRPr="00AA7901">
        <w:rPr>
          <w:rFonts w:asciiTheme="minorHAnsi" w:eastAsia="Times New Roman" w:hAnsiTheme="minorHAnsi" w:cstheme="minorHAnsi"/>
          <w:b/>
          <w:sz w:val="22"/>
          <w:szCs w:val="22"/>
        </w:rPr>
        <w:t>gry przestrzennej</w:t>
      </w:r>
      <w:r w:rsidR="00AA18B9" w:rsidRPr="00AA7901">
        <w:rPr>
          <w:rFonts w:asciiTheme="minorHAnsi" w:eastAsia="Times New Roman" w:hAnsiTheme="minorHAnsi" w:cstheme="minorHAnsi"/>
          <w:b/>
          <w:sz w:val="22"/>
          <w:szCs w:val="22"/>
        </w:rPr>
        <w:t xml:space="preserve"> (TESTU Z WIEDZY)</w:t>
      </w:r>
      <w:r w:rsidRPr="00AA79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>2 grudnia 2023 r.</w:t>
      </w:r>
      <w:r w:rsidRPr="00AA7901">
        <w:rPr>
          <w:rFonts w:asciiTheme="minorHAnsi" w:eastAsia="Times New Roman" w:hAnsiTheme="minorHAnsi" w:cstheme="minorHAnsi"/>
          <w:sz w:val="22"/>
          <w:szCs w:val="22"/>
        </w:rPr>
        <w:t xml:space="preserve"> (sobota);</w:t>
      </w:r>
    </w:p>
    <w:p w:rsidR="00950028" w:rsidRPr="00AA7901" w:rsidRDefault="00731B27" w:rsidP="00AA7901">
      <w:pPr>
        <w:widowControl/>
        <w:numPr>
          <w:ilvl w:val="0"/>
          <w:numId w:val="32"/>
        </w:numPr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b/>
          <w:bCs/>
          <w:sz w:val="22"/>
          <w:szCs w:val="22"/>
        </w:rPr>
        <w:t>uroczyste ogłoszenie wyników konkursu na przełomie marca i kwietnia 2023 r.</w:t>
      </w:r>
    </w:p>
    <w:p w:rsidR="00731B27" w:rsidRPr="00AA7901" w:rsidRDefault="00731B27" w:rsidP="00DB3BF2">
      <w:pPr>
        <w:pStyle w:val="Standard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A7901">
        <w:rPr>
          <w:rFonts w:asciiTheme="minorHAnsi" w:hAnsiTheme="minorHAnsi" w:cstheme="minorHAnsi"/>
          <w:sz w:val="22"/>
          <w:szCs w:val="22"/>
          <w:lang w:eastAsia="pl-PL"/>
        </w:rPr>
        <w:t>Dokładniejszych informacji na temat Konkursu udzielają Organizatorzy w</w:t>
      </w:r>
      <w:r w:rsidRPr="00AA7901">
        <w:rPr>
          <w:rFonts w:asciiTheme="minorHAnsi" w:hAnsiTheme="minorHAnsi" w:cstheme="minorHAnsi"/>
          <w:sz w:val="22"/>
          <w:szCs w:val="22"/>
          <w:shd w:val="clear" w:color="auto" w:fill="FFFFFF"/>
          <w:lang w:eastAsia="pl-PL"/>
        </w:rPr>
        <w:t> </w:t>
      </w:r>
      <w:r w:rsidRPr="00AA7901">
        <w:rPr>
          <w:rFonts w:asciiTheme="minorHAnsi" w:hAnsiTheme="minorHAnsi" w:cstheme="minorHAnsi"/>
          <w:sz w:val="22"/>
          <w:szCs w:val="22"/>
          <w:lang w:eastAsia="pl-PL"/>
        </w:rPr>
        <w:t>XLVII LO im. Stanisława Wyspiańskiego: Małgorzata Grabowska – Przybysławska, Joanna Pudzianowska.</w:t>
      </w:r>
    </w:p>
    <w:p w:rsidR="00AA18B9" w:rsidRPr="00AA7901" w:rsidRDefault="00AA18B9" w:rsidP="00AA7901">
      <w:pPr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</w:p>
    <w:p w:rsidR="00731B27" w:rsidRPr="00AA7901" w:rsidRDefault="00731B27" w:rsidP="00AA790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sz w:val="22"/>
          <w:szCs w:val="22"/>
          <w:u w:val="single"/>
        </w:rPr>
        <w:t>Dane kontaktowe:</w:t>
      </w:r>
    </w:p>
    <w:p w:rsidR="00731B27" w:rsidRPr="00AA7901" w:rsidRDefault="00731B27" w:rsidP="00AA790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sz w:val="22"/>
          <w:szCs w:val="22"/>
        </w:rPr>
        <w:t>Joanna Pudzianowska: tel. kom. 694 36</w:t>
      </w:r>
      <w:r w:rsidRPr="00AA7901">
        <w:rPr>
          <w:rFonts w:asciiTheme="minorHAnsi" w:eastAsia="Times New Roman" w:hAnsiTheme="minorHAnsi" w:cstheme="minorHAnsi"/>
          <w:sz w:val="22"/>
          <w:szCs w:val="22"/>
          <w:shd w:val="clear" w:color="auto" w:fill="FFFFFF"/>
        </w:rPr>
        <w:t>1 </w:t>
      </w:r>
      <w:r w:rsidRPr="00AA7901">
        <w:rPr>
          <w:rFonts w:asciiTheme="minorHAnsi" w:eastAsia="Times New Roman" w:hAnsiTheme="minorHAnsi" w:cstheme="minorHAnsi"/>
          <w:sz w:val="22"/>
          <w:szCs w:val="22"/>
        </w:rPr>
        <w:t>332,</w:t>
      </w:r>
    </w:p>
    <w:p w:rsidR="00731B27" w:rsidRPr="00AA7901" w:rsidRDefault="00814C32" w:rsidP="00AA790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hyperlink r:id="rId15" w:tgtFrame="_top" w:history="1">
        <w:r w:rsidR="00731B27" w:rsidRPr="00AA7901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</w:rPr>
          <w:t>JPudzianowska@eduwarszawa.pl</w:t>
        </w:r>
      </w:hyperlink>
      <w:r w:rsidR="00731B27" w:rsidRPr="00AA7901">
        <w:rPr>
          <w:rFonts w:asciiTheme="minorHAnsi" w:eastAsia="Times New Roman" w:hAnsiTheme="minorHAnsi" w:cstheme="minorHAnsi"/>
          <w:sz w:val="22"/>
          <w:szCs w:val="22"/>
        </w:rPr>
        <w:t xml:space="preserve"> (Outlook)</w:t>
      </w:r>
    </w:p>
    <w:p w:rsidR="00731B27" w:rsidRPr="00AA7901" w:rsidRDefault="00731B27" w:rsidP="00AA790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A7901">
        <w:rPr>
          <w:rFonts w:asciiTheme="minorHAnsi" w:eastAsia="Times New Roman" w:hAnsiTheme="minorHAnsi" w:cstheme="minorHAnsi"/>
          <w:sz w:val="22"/>
          <w:szCs w:val="22"/>
        </w:rPr>
        <w:t>sekretariat szkoły (22) 810 22 01</w:t>
      </w:r>
    </w:p>
    <w:p w:rsidR="00731B27" w:rsidRPr="00AA7901" w:rsidRDefault="00731B27" w:rsidP="00AA7901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A18B9" w:rsidRPr="00AA7901" w:rsidRDefault="00AA18B9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B3BF2" w:rsidRDefault="009534DC" w:rsidP="00DB3BF2">
      <w:pPr>
        <w:pStyle w:val="Standard"/>
        <w:spacing w:after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7901">
        <w:rPr>
          <w:rFonts w:asciiTheme="minorHAnsi" w:hAnsiTheme="minorHAnsi" w:cstheme="minorHAnsi"/>
          <w:b/>
          <w:bCs/>
          <w:sz w:val="22"/>
          <w:szCs w:val="22"/>
        </w:rPr>
        <w:t xml:space="preserve">Literatura zalecana przez organizatorów dla uczestników Konkursu Katyńskiego </w:t>
      </w:r>
    </w:p>
    <w:p w:rsidR="009534DC" w:rsidRPr="00AA7901" w:rsidRDefault="009534DC" w:rsidP="00DB3BF2">
      <w:pPr>
        <w:pStyle w:val="Standard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A790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B3BF2">
        <w:rPr>
          <w:rFonts w:asciiTheme="minorHAnsi" w:hAnsiTheme="minorHAnsi" w:cstheme="minorHAnsi"/>
          <w:b/>
          <w:bCs/>
          <w:i/>
          <w:sz w:val="22"/>
          <w:szCs w:val="22"/>
        </w:rPr>
        <w:t>P</w:t>
      </w:r>
      <w:r w:rsidRPr="00AA7901">
        <w:rPr>
          <w:rFonts w:asciiTheme="minorHAnsi" w:hAnsiTheme="minorHAnsi" w:cstheme="minorHAnsi"/>
          <w:b/>
          <w:bCs/>
          <w:i/>
          <w:sz w:val="22"/>
          <w:szCs w:val="22"/>
        </w:rPr>
        <w:t>olegli na nieludzkiej ziemi…”</w:t>
      </w:r>
    </w:p>
    <w:p w:rsidR="009534DC" w:rsidRPr="00AA7901" w:rsidRDefault="009534DC" w:rsidP="00AA7901">
      <w:pPr>
        <w:pStyle w:val="Standard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7653C" w:rsidRDefault="009534DC" w:rsidP="0087653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A7901">
        <w:rPr>
          <w:rFonts w:asciiTheme="minorHAnsi" w:hAnsiTheme="minorHAnsi" w:cstheme="minorHAnsi"/>
          <w:sz w:val="22"/>
          <w:szCs w:val="22"/>
        </w:rPr>
        <w:t>Bankowicz</w:t>
      </w:r>
      <w:proofErr w:type="spellEnd"/>
      <w:r w:rsidRPr="00AA7901">
        <w:rPr>
          <w:rFonts w:asciiTheme="minorHAnsi" w:hAnsiTheme="minorHAnsi" w:cstheme="minorHAnsi"/>
          <w:sz w:val="22"/>
          <w:szCs w:val="22"/>
        </w:rPr>
        <w:t xml:space="preserve"> Bożena, </w:t>
      </w:r>
      <w:proofErr w:type="spellStart"/>
      <w:r w:rsidRPr="00AA7901">
        <w:rPr>
          <w:rFonts w:asciiTheme="minorHAnsi" w:hAnsiTheme="minorHAnsi" w:cstheme="minorHAnsi"/>
          <w:sz w:val="22"/>
          <w:szCs w:val="22"/>
        </w:rPr>
        <w:t>Bankowicz</w:t>
      </w:r>
      <w:proofErr w:type="spellEnd"/>
      <w:r w:rsidRPr="00AA7901">
        <w:rPr>
          <w:rFonts w:asciiTheme="minorHAnsi" w:hAnsiTheme="minorHAnsi" w:cstheme="minorHAnsi"/>
          <w:sz w:val="22"/>
          <w:szCs w:val="22"/>
        </w:rPr>
        <w:t xml:space="preserve"> Marek, Dudek Antoni, </w:t>
      </w:r>
      <w:r w:rsidRPr="00AA7901">
        <w:rPr>
          <w:rFonts w:asciiTheme="minorHAnsi" w:hAnsiTheme="minorHAnsi" w:cstheme="minorHAnsi"/>
          <w:i/>
          <w:sz w:val="22"/>
          <w:szCs w:val="22"/>
        </w:rPr>
        <w:t>Słownik historii XX wieku</w:t>
      </w:r>
      <w:r w:rsidRPr="00AA7901">
        <w:rPr>
          <w:rFonts w:asciiTheme="minorHAnsi" w:hAnsiTheme="minorHAnsi" w:cstheme="minorHAnsi"/>
          <w:sz w:val="22"/>
          <w:szCs w:val="22"/>
        </w:rPr>
        <w:t>, Kraków 1992, Krakowski Instytut Wydawniczy;</w:t>
      </w:r>
    </w:p>
    <w:p w:rsidR="0087653C" w:rsidRDefault="009534DC" w:rsidP="0087653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53C">
        <w:rPr>
          <w:rFonts w:asciiTheme="minorHAnsi" w:hAnsiTheme="minorHAnsi" w:cstheme="minorHAnsi"/>
          <w:sz w:val="22"/>
          <w:szCs w:val="22"/>
        </w:rPr>
        <w:t xml:space="preserve">Kalbarczyk Sławomir, </w:t>
      </w:r>
      <w:r w:rsidRPr="0087653C">
        <w:rPr>
          <w:rFonts w:asciiTheme="minorHAnsi" w:hAnsiTheme="minorHAnsi" w:cstheme="minorHAnsi"/>
          <w:i/>
          <w:sz w:val="22"/>
          <w:szCs w:val="22"/>
        </w:rPr>
        <w:t>Zbrodnia katyńska w kręgu prawdy i kłamstwa</w:t>
      </w:r>
      <w:r w:rsidRPr="0087653C">
        <w:rPr>
          <w:rFonts w:asciiTheme="minorHAnsi" w:hAnsiTheme="minorHAnsi" w:cstheme="minorHAnsi"/>
          <w:sz w:val="22"/>
          <w:szCs w:val="22"/>
        </w:rPr>
        <w:t>, Warszawa 2010, IPN;</w:t>
      </w:r>
    </w:p>
    <w:p w:rsidR="0087653C" w:rsidRDefault="009534DC" w:rsidP="0087653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53C">
        <w:rPr>
          <w:rFonts w:asciiTheme="minorHAnsi" w:hAnsiTheme="minorHAnsi" w:cstheme="minorHAnsi"/>
          <w:sz w:val="22"/>
          <w:szCs w:val="22"/>
        </w:rPr>
        <w:t xml:space="preserve">Kunert Andrzej Krzysztof, </w:t>
      </w:r>
      <w:r w:rsidRPr="0087653C">
        <w:rPr>
          <w:rFonts w:asciiTheme="minorHAnsi" w:hAnsiTheme="minorHAnsi" w:cstheme="minorHAnsi"/>
          <w:i/>
          <w:sz w:val="22"/>
          <w:szCs w:val="22"/>
        </w:rPr>
        <w:t>Katyń. Ocalona pamięć</w:t>
      </w:r>
      <w:r w:rsidRPr="0087653C">
        <w:rPr>
          <w:rFonts w:asciiTheme="minorHAnsi" w:hAnsiTheme="minorHAnsi" w:cstheme="minorHAnsi"/>
          <w:sz w:val="22"/>
          <w:szCs w:val="22"/>
        </w:rPr>
        <w:t>, Warszawa 2010, Świat Książki;</w:t>
      </w:r>
    </w:p>
    <w:p w:rsidR="0087653C" w:rsidRDefault="009534DC" w:rsidP="0087653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653C">
        <w:rPr>
          <w:rFonts w:asciiTheme="minorHAnsi" w:hAnsiTheme="minorHAnsi" w:cstheme="minorHAnsi"/>
          <w:sz w:val="22"/>
          <w:szCs w:val="22"/>
        </w:rPr>
        <w:t>Piekałkiewicz</w:t>
      </w:r>
      <w:proofErr w:type="spellEnd"/>
      <w:r w:rsidRPr="0087653C">
        <w:rPr>
          <w:rFonts w:asciiTheme="minorHAnsi" w:hAnsiTheme="minorHAnsi" w:cstheme="minorHAnsi"/>
          <w:sz w:val="22"/>
          <w:szCs w:val="22"/>
        </w:rPr>
        <w:t xml:space="preserve"> Janusz, </w:t>
      </w:r>
      <w:r w:rsidRPr="0087653C">
        <w:rPr>
          <w:rFonts w:asciiTheme="minorHAnsi" w:hAnsiTheme="minorHAnsi" w:cstheme="minorHAnsi"/>
          <w:i/>
          <w:sz w:val="22"/>
          <w:szCs w:val="22"/>
        </w:rPr>
        <w:t>Kalendarium wydarzeń II wojny światowej</w:t>
      </w:r>
      <w:r w:rsidRPr="0087653C">
        <w:rPr>
          <w:rFonts w:asciiTheme="minorHAnsi" w:hAnsiTheme="minorHAnsi" w:cstheme="minorHAnsi"/>
          <w:sz w:val="22"/>
          <w:szCs w:val="22"/>
        </w:rPr>
        <w:t>, 2001, Agencja Wydawnicza Jerzy Mostowski;</w:t>
      </w:r>
    </w:p>
    <w:p w:rsidR="0087653C" w:rsidRDefault="009534DC" w:rsidP="0087653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653C">
        <w:rPr>
          <w:rFonts w:asciiTheme="minorHAnsi" w:hAnsiTheme="minorHAnsi" w:cstheme="minorHAnsi"/>
          <w:sz w:val="22"/>
          <w:szCs w:val="22"/>
        </w:rPr>
        <w:t>Dziurok</w:t>
      </w:r>
      <w:proofErr w:type="spellEnd"/>
      <w:r w:rsidRPr="0087653C">
        <w:rPr>
          <w:rFonts w:asciiTheme="minorHAnsi" w:hAnsiTheme="minorHAnsi" w:cstheme="minorHAnsi"/>
          <w:sz w:val="22"/>
          <w:szCs w:val="22"/>
        </w:rPr>
        <w:t xml:space="preserve"> Adam, Gałęzowski Marek, Kamiński Łukasz, Musiał Filip, </w:t>
      </w:r>
      <w:r w:rsidRPr="0087653C">
        <w:rPr>
          <w:rFonts w:asciiTheme="minorHAnsi" w:hAnsiTheme="minorHAnsi" w:cstheme="minorHAnsi"/>
          <w:i/>
          <w:sz w:val="22"/>
          <w:szCs w:val="22"/>
        </w:rPr>
        <w:t xml:space="preserve">Od niepodległości do niepodległości, Historia Polski 1918 – 1989, </w:t>
      </w:r>
      <w:r w:rsidRPr="0087653C">
        <w:rPr>
          <w:rFonts w:asciiTheme="minorHAnsi" w:hAnsiTheme="minorHAnsi" w:cstheme="minorHAnsi"/>
          <w:sz w:val="22"/>
          <w:szCs w:val="22"/>
        </w:rPr>
        <w:t>IPN Warszawa 2010r.</w:t>
      </w:r>
    </w:p>
    <w:p w:rsidR="0087653C" w:rsidRDefault="009534DC" w:rsidP="0087653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53C">
        <w:rPr>
          <w:rFonts w:asciiTheme="minorHAnsi" w:hAnsiTheme="minorHAnsi" w:cstheme="minorHAnsi"/>
          <w:sz w:val="22"/>
          <w:szCs w:val="22"/>
        </w:rPr>
        <w:t xml:space="preserve">Czapski Józef, </w:t>
      </w:r>
      <w:r w:rsidRPr="0087653C">
        <w:rPr>
          <w:rFonts w:asciiTheme="minorHAnsi" w:hAnsiTheme="minorHAnsi" w:cstheme="minorHAnsi"/>
          <w:i/>
          <w:iCs/>
          <w:sz w:val="22"/>
          <w:szCs w:val="22"/>
        </w:rPr>
        <w:t xml:space="preserve">Na nieludzkiej ziemi, </w:t>
      </w:r>
      <w:r w:rsidRPr="0087653C">
        <w:rPr>
          <w:rFonts w:asciiTheme="minorHAnsi" w:hAnsiTheme="minorHAnsi" w:cstheme="minorHAnsi"/>
          <w:sz w:val="22"/>
          <w:szCs w:val="22"/>
        </w:rPr>
        <w:t>Kraków 2017, Wyd. Znak</w:t>
      </w:r>
    </w:p>
    <w:p w:rsidR="009534DC" w:rsidRPr="0087653C" w:rsidRDefault="009534DC" w:rsidP="0087653C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7653C">
        <w:rPr>
          <w:rFonts w:asciiTheme="minorHAnsi" w:hAnsiTheme="minorHAnsi" w:cstheme="minorHAnsi"/>
          <w:sz w:val="22"/>
          <w:szCs w:val="22"/>
        </w:rPr>
        <w:t xml:space="preserve">Nurowska Maria, </w:t>
      </w:r>
      <w:r w:rsidRPr="0087653C">
        <w:rPr>
          <w:rFonts w:asciiTheme="minorHAnsi" w:hAnsiTheme="minorHAnsi" w:cstheme="minorHAnsi"/>
          <w:i/>
          <w:iCs/>
          <w:sz w:val="22"/>
          <w:szCs w:val="22"/>
        </w:rPr>
        <w:t>Pamiętnik znaleziony w Katyni</w:t>
      </w:r>
      <w:r w:rsidRPr="0087653C">
        <w:rPr>
          <w:rFonts w:asciiTheme="minorHAnsi" w:hAnsiTheme="minorHAnsi" w:cstheme="minorHAnsi"/>
          <w:bCs/>
          <w:i/>
          <w:iCs/>
          <w:sz w:val="22"/>
          <w:szCs w:val="22"/>
        </w:rPr>
        <w:t>u,</w:t>
      </w:r>
      <w:r w:rsidRPr="0087653C">
        <w:rPr>
          <w:rFonts w:asciiTheme="minorHAnsi" w:hAnsiTheme="minorHAnsi" w:cstheme="minorHAnsi"/>
          <w:bCs/>
          <w:sz w:val="22"/>
          <w:szCs w:val="22"/>
        </w:rPr>
        <w:t xml:space="preserve"> Warszawa 2018, Prószyński i </w:t>
      </w:r>
      <w:proofErr w:type="spellStart"/>
      <w:r w:rsidRPr="0087653C">
        <w:rPr>
          <w:rFonts w:asciiTheme="minorHAnsi" w:hAnsiTheme="minorHAnsi" w:cstheme="minorHAnsi"/>
          <w:bCs/>
          <w:sz w:val="22"/>
          <w:szCs w:val="22"/>
        </w:rPr>
        <w:t>S-ka</w:t>
      </w:r>
      <w:proofErr w:type="spellEnd"/>
      <w:r w:rsidRPr="0087653C">
        <w:rPr>
          <w:rFonts w:asciiTheme="minorHAnsi" w:hAnsiTheme="minorHAnsi" w:cstheme="minorHAnsi"/>
          <w:bCs/>
          <w:sz w:val="22"/>
          <w:szCs w:val="22"/>
        </w:rPr>
        <w:t>.</w:t>
      </w:r>
    </w:p>
    <w:p w:rsidR="00FF473D" w:rsidRPr="00AA7901" w:rsidRDefault="00FF473D" w:rsidP="00AA79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F473D" w:rsidRPr="00AA7901" w:rsidSect="001B4419">
      <w:headerReference w:type="default" r:id="rId16"/>
      <w:footerReference w:type="default" r:id="rId17"/>
      <w:pgSz w:w="11906" w:h="16838"/>
      <w:pgMar w:top="708" w:right="1134" w:bottom="708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32" w:rsidRDefault="00814C32" w:rsidP="00814C32">
      <w:r>
        <w:separator/>
      </w:r>
    </w:p>
  </w:endnote>
  <w:endnote w:type="continuationSeparator" w:id="0">
    <w:p w:rsidR="00814C32" w:rsidRDefault="00814C32" w:rsidP="0081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F7" w:rsidRDefault="00814C32">
    <w:pPr>
      <w:pStyle w:val="Stopka1"/>
      <w:jc w:val="center"/>
    </w:pPr>
    <w:r>
      <w:fldChar w:fldCharType="begin"/>
    </w:r>
    <w:r w:rsidR="0087653C">
      <w:instrText xml:space="preserve"> PAGE </w:instrText>
    </w:r>
    <w:r>
      <w:fldChar w:fldCharType="separate"/>
    </w:r>
    <w:r w:rsidR="00427C20">
      <w:rPr>
        <w:noProof/>
      </w:rPr>
      <w:t>5</w:t>
    </w:r>
    <w:r>
      <w:fldChar w:fldCharType="end"/>
    </w:r>
  </w:p>
  <w:p w:rsidR="003727F7" w:rsidRDefault="00427C20">
    <w:pPr>
      <w:pStyle w:val="Standard"/>
      <w:tabs>
        <w:tab w:val="center" w:pos="5102"/>
        <w:tab w:val="right" w:pos="102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32" w:rsidRDefault="00814C32" w:rsidP="00814C32">
      <w:r>
        <w:separator/>
      </w:r>
    </w:p>
  </w:footnote>
  <w:footnote w:type="continuationSeparator" w:id="0">
    <w:p w:rsidR="00814C32" w:rsidRDefault="00814C32" w:rsidP="0081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7F7" w:rsidRDefault="00427C20">
    <w:pPr>
      <w:pStyle w:val="Standard"/>
      <w:tabs>
        <w:tab w:val="center" w:pos="5102"/>
        <w:tab w:val="right" w:pos="102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A5"/>
    <w:multiLevelType w:val="multilevel"/>
    <w:tmpl w:val="361AC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5C0A"/>
    <w:multiLevelType w:val="multilevel"/>
    <w:tmpl w:val="72BC3806"/>
    <w:numStyleLink w:val="WWNum26"/>
  </w:abstractNum>
  <w:abstractNum w:abstractNumId="2">
    <w:nsid w:val="048C1C0E"/>
    <w:multiLevelType w:val="hybridMultilevel"/>
    <w:tmpl w:val="E1D09A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FE3A1B"/>
    <w:multiLevelType w:val="multilevel"/>
    <w:tmpl w:val="A65CB76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>
    <w:nsid w:val="0F3B72EA"/>
    <w:multiLevelType w:val="multilevel"/>
    <w:tmpl w:val="960834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B43D6"/>
    <w:multiLevelType w:val="multilevel"/>
    <w:tmpl w:val="817CFE7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>
    <w:nsid w:val="13567453"/>
    <w:multiLevelType w:val="multilevel"/>
    <w:tmpl w:val="CB1A2A2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7">
    <w:nsid w:val="13706C8F"/>
    <w:multiLevelType w:val="hybridMultilevel"/>
    <w:tmpl w:val="E07215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CC0A61"/>
    <w:multiLevelType w:val="hybridMultilevel"/>
    <w:tmpl w:val="DB366074"/>
    <w:lvl w:ilvl="0" w:tplc="A77A7B7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1987"/>
    <w:multiLevelType w:val="multilevel"/>
    <w:tmpl w:val="72BC3806"/>
    <w:numStyleLink w:val="WWNum26"/>
  </w:abstractNum>
  <w:abstractNum w:abstractNumId="10">
    <w:nsid w:val="27837558"/>
    <w:multiLevelType w:val="hybridMultilevel"/>
    <w:tmpl w:val="65A04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22684"/>
    <w:multiLevelType w:val="hybridMultilevel"/>
    <w:tmpl w:val="74B24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232C0"/>
    <w:multiLevelType w:val="hybridMultilevel"/>
    <w:tmpl w:val="59E6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464EF"/>
    <w:multiLevelType w:val="multilevel"/>
    <w:tmpl w:val="02B4080C"/>
    <w:styleLink w:val="WWNum2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4">
    <w:nsid w:val="440D7938"/>
    <w:multiLevelType w:val="multilevel"/>
    <w:tmpl w:val="72BC3806"/>
    <w:numStyleLink w:val="WWNum26"/>
  </w:abstractNum>
  <w:abstractNum w:abstractNumId="15">
    <w:nsid w:val="44110CA6"/>
    <w:multiLevelType w:val="multilevel"/>
    <w:tmpl w:val="C6B0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261580"/>
    <w:multiLevelType w:val="multilevel"/>
    <w:tmpl w:val="72BC3806"/>
    <w:styleLink w:val="WWNum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7">
    <w:nsid w:val="54AD45B5"/>
    <w:multiLevelType w:val="multilevel"/>
    <w:tmpl w:val="72BC3806"/>
    <w:numStyleLink w:val="WWNum26"/>
  </w:abstractNum>
  <w:abstractNum w:abstractNumId="18">
    <w:nsid w:val="560A76CF"/>
    <w:multiLevelType w:val="multilevel"/>
    <w:tmpl w:val="72BC3806"/>
    <w:numStyleLink w:val="WWNum26"/>
  </w:abstractNum>
  <w:abstractNum w:abstractNumId="19">
    <w:nsid w:val="5F091C7A"/>
    <w:multiLevelType w:val="hybridMultilevel"/>
    <w:tmpl w:val="34142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422CAA"/>
    <w:multiLevelType w:val="hybridMultilevel"/>
    <w:tmpl w:val="5AE6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477D"/>
    <w:multiLevelType w:val="hybridMultilevel"/>
    <w:tmpl w:val="85E2CE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57392"/>
    <w:multiLevelType w:val="multilevel"/>
    <w:tmpl w:val="E0EA20FC"/>
    <w:styleLink w:val="WWNum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3">
    <w:nsid w:val="77C33BB6"/>
    <w:multiLevelType w:val="multilevel"/>
    <w:tmpl w:val="0B645880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Bookman Old Style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4">
    <w:nsid w:val="79A62A45"/>
    <w:multiLevelType w:val="multilevel"/>
    <w:tmpl w:val="A624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F65B44"/>
    <w:multiLevelType w:val="multilevel"/>
    <w:tmpl w:val="FEFC921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Bookman Old Style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26">
    <w:nsid w:val="7D5460A3"/>
    <w:multiLevelType w:val="multilevel"/>
    <w:tmpl w:val="51B63072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/>
        </w:rPr>
      </w:lvl>
    </w:lvlOverride>
    <w:lvlOverride w:ilvl="2">
      <w:lvl w:ilvl="2">
        <w:numFmt w:val="bullet"/>
        <w:lvlText w:val=""/>
        <w:lvlJc w:val="left"/>
        <w:pPr>
          <w:ind w:left="1440" w:hanging="360"/>
        </w:pPr>
        <w:rPr>
          <w:rFonts w:ascii="Wingdings" w:hAnsi="Wingdings"/>
        </w:rPr>
      </w:lvl>
    </w:lvlOverride>
    <w:lvlOverride w:ilvl="3">
      <w:lvl w:ilvl="3">
        <w:numFmt w:val="bullet"/>
        <w:lvlText w:val=""/>
        <w:lvlJc w:val="left"/>
        <w:pPr>
          <w:ind w:left="1800" w:hanging="360"/>
        </w:pPr>
        <w:rPr>
          <w:rFonts w:ascii="Symbol" w:hAnsi="Symbol"/>
        </w:rPr>
      </w:lvl>
    </w:lvlOverride>
    <w:lvlOverride w:ilvl="4">
      <w:lvl w:ilvl="4">
        <w:numFmt w:val="bullet"/>
        <w:lvlText w:val="o"/>
        <w:lvlJc w:val="left"/>
        <w:pPr>
          <w:ind w:left="2160" w:hanging="360"/>
        </w:pPr>
        <w:rPr>
          <w:rFonts w:ascii="Courier New" w:hAnsi="Courier New" w:cs="Courier New"/>
        </w:rPr>
      </w:lvl>
    </w:lvlOverride>
    <w:lvlOverride w:ilvl="5">
      <w:lvl w:ilvl="5">
        <w:numFmt w:val="bullet"/>
        <w:lvlText w:val=""/>
        <w:lvlJc w:val="left"/>
        <w:pPr>
          <w:ind w:left="2520" w:hanging="360"/>
        </w:pPr>
        <w:rPr>
          <w:rFonts w:ascii="Wingdings" w:hAnsi="Wingdings"/>
        </w:rPr>
      </w:lvl>
    </w:lvlOverride>
    <w:lvlOverride w:ilvl="6">
      <w:lvl w:ilvl="6">
        <w:numFmt w:val="bullet"/>
        <w:lvlText w:val=""/>
        <w:lvlJc w:val="left"/>
        <w:pPr>
          <w:ind w:left="2880" w:hanging="360"/>
        </w:pPr>
        <w:rPr>
          <w:rFonts w:ascii="Symbol" w:hAnsi="Symbol"/>
        </w:rPr>
      </w:lvl>
    </w:lvlOverride>
    <w:lvlOverride w:ilvl="7">
      <w:lvl w:ilvl="7"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/>
        </w:rPr>
      </w:lvl>
    </w:lvlOverride>
    <w:lvlOverride w:ilvl="8">
      <w:lvl w:ilvl="8">
        <w:numFmt w:val="bullet"/>
        <w:lvlText w:val=""/>
        <w:lvlJc w:val="left"/>
        <w:pPr>
          <w:ind w:left="3600" w:hanging="360"/>
        </w:pPr>
        <w:rPr>
          <w:rFonts w:ascii="Wingdings" w:hAnsi="Wingdings"/>
        </w:rPr>
      </w:lvl>
    </w:lvlOverride>
  </w:num>
  <w:num w:numId="5">
    <w:abstractNumId w:val="3"/>
  </w:num>
  <w:num w:numId="6">
    <w:abstractNumId w:val="22"/>
  </w:num>
  <w:num w:numId="7">
    <w:abstractNumId w:val="26"/>
  </w:num>
  <w:num w:numId="8">
    <w:abstractNumId w:val="23"/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23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7"/>
  </w:num>
  <w:num w:numId="20">
    <w:abstractNumId w:val="9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21"/>
  </w:num>
  <w:num w:numId="23">
    <w:abstractNumId w:val="8"/>
  </w:num>
  <w:num w:numId="24">
    <w:abstractNumId w:val="18"/>
  </w:num>
  <w:num w:numId="25">
    <w:abstractNumId w:val="2"/>
  </w:num>
  <w:num w:numId="26">
    <w:abstractNumId w:val="12"/>
  </w:num>
  <w:num w:numId="27">
    <w:abstractNumId w:val="10"/>
  </w:num>
  <w:num w:numId="28">
    <w:abstractNumId w:val="1"/>
  </w:num>
  <w:num w:numId="29">
    <w:abstractNumId w:val="19"/>
  </w:num>
  <w:num w:numId="30">
    <w:abstractNumId w:val="0"/>
  </w:num>
  <w:num w:numId="31">
    <w:abstractNumId w:val="24"/>
  </w:num>
  <w:num w:numId="32">
    <w:abstractNumId w:val="15"/>
  </w:num>
  <w:num w:numId="33">
    <w:abstractNumId w:val="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4DC"/>
    <w:rsid w:val="000F2B9D"/>
    <w:rsid w:val="001A2029"/>
    <w:rsid w:val="002F6953"/>
    <w:rsid w:val="00387310"/>
    <w:rsid w:val="00427C20"/>
    <w:rsid w:val="00510995"/>
    <w:rsid w:val="00564685"/>
    <w:rsid w:val="005D20BB"/>
    <w:rsid w:val="005D4103"/>
    <w:rsid w:val="00726C38"/>
    <w:rsid w:val="00731B27"/>
    <w:rsid w:val="00814C32"/>
    <w:rsid w:val="0087653C"/>
    <w:rsid w:val="0093268A"/>
    <w:rsid w:val="00947C1F"/>
    <w:rsid w:val="00950028"/>
    <w:rsid w:val="009534DC"/>
    <w:rsid w:val="00AA18B9"/>
    <w:rsid w:val="00AA7901"/>
    <w:rsid w:val="00B42DBA"/>
    <w:rsid w:val="00B529A9"/>
    <w:rsid w:val="00BB0F28"/>
    <w:rsid w:val="00BE7F40"/>
    <w:rsid w:val="00D16AA4"/>
    <w:rsid w:val="00D2039C"/>
    <w:rsid w:val="00D852C4"/>
    <w:rsid w:val="00DB3BF2"/>
    <w:rsid w:val="00DC289E"/>
    <w:rsid w:val="00DE61D6"/>
    <w:rsid w:val="00EF1540"/>
    <w:rsid w:val="00FD5B06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4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34DC"/>
    <w:pPr>
      <w:suppressAutoHyphens/>
      <w:autoSpaceDN w:val="0"/>
      <w:spacing w:after="240" w:line="271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zh-CN" w:bidi="hi-IN"/>
    </w:rPr>
  </w:style>
  <w:style w:type="paragraph" w:customStyle="1" w:styleId="Stopka1">
    <w:name w:val="Stopka1"/>
    <w:basedOn w:val="Standard"/>
    <w:rsid w:val="009534DC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Akapitzlist">
    <w:name w:val="List Paragraph"/>
    <w:basedOn w:val="Standard"/>
    <w:rsid w:val="009534DC"/>
    <w:pPr>
      <w:ind w:left="720"/>
    </w:pPr>
  </w:style>
  <w:style w:type="character" w:customStyle="1" w:styleId="Internetlink">
    <w:name w:val="Internet link"/>
    <w:basedOn w:val="Domylnaczcionkaakapitu"/>
    <w:rsid w:val="009534DC"/>
    <w:rPr>
      <w:color w:val="0000FF"/>
      <w:u w:val="single"/>
    </w:rPr>
  </w:style>
  <w:style w:type="numbering" w:customStyle="1" w:styleId="WWNum5">
    <w:name w:val="WWNum5"/>
    <w:basedOn w:val="Bezlisty"/>
    <w:rsid w:val="009534DC"/>
    <w:pPr>
      <w:numPr>
        <w:numId w:val="1"/>
      </w:numPr>
    </w:pPr>
  </w:style>
  <w:style w:type="numbering" w:customStyle="1" w:styleId="WWNum22">
    <w:name w:val="WWNum22"/>
    <w:basedOn w:val="Bezlisty"/>
    <w:rsid w:val="009534DC"/>
    <w:pPr>
      <w:numPr>
        <w:numId w:val="2"/>
      </w:numPr>
    </w:pPr>
  </w:style>
  <w:style w:type="numbering" w:customStyle="1" w:styleId="WWNum23">
    <w:name w:val="WWNum23"/>
    <w:basedOn w:val="Bezlisty"/>
    <w:rsid w:val="009534DC"/>
    <w:pPr>
      <w:numPr>
        <w:numId w:val="3"/>
      </w:numPr>
    </w:pPr>
  </w:style>
  <w:style w:type="numbering" w:customStyle="1" w:styleId="WWNum26">
    <w:name w:val="WWNum26"/>
    <w:basedOn w:val="Bezlisty"/>
    <w:rsid w:val="009534DC"/>
    <w:pPr>
      <w:numPr>
        <w:numId w:val="34"/>
      </w:numPr>
    </w:pPr>
  </w:style>
  <w:style w:type="numbering" w:customStyle="1" w:styleId="WWNum29">
    <w:name w:val="WWNum29"/>
    <w:basedOn w:val="Bezlisty"/>
    <w:rsid w:val="009534DC"/>
    <w:pPr>
      <w:numPr>
        <w:numId w:val="5"/>
      </w:numPr>
    </w:pPr>
  </w:style>
  <w:style w:type="numbering" w:customStyle="1" w:styleId="WWNum30">
    <w:name w:val="WWNum30"/>
    <w:basedOn w:val="Bezlisty"/>
    <w:rsid w:val="009534DC"/>
    <w:pPr>
      <w:numPr>
        <w:numId w:val="6"/>
      </w:numPr>
    </w:pPr>
  </w:style>
  <w:style w:type="numbering" w:customStyle="1" w:styleId="WWNum35">
    <w:name w:val="WWNum35"/>
    <w:basedOn w:val="Bezlisty"/>
    <w:rsid w:val="009534DC"/>
    <w:pPr>
      <w:numPr>
        <w:numId w:val="7"/>
      </w:numPr>
    </w:pPr>
  </w:style>
  <w:style w:type="numbering" w:customStyle="1" w:styleId="WWNum36">
    <w:name w:val="WWNum36"/>
    <w:basedOn w:val="Bezlisty"/>
    <w:rsid w:val="009534DC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4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DC"/>
    <w:rPr>
      <w:rFonts w:ascii="Tahoma" w:eastAsia="SimSu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wers_i_rewers" TargetMode="External"/><Relationship Id="rId13" Type="http://schemas.openxmlformats.org/officeDocument/2006/relationships/hyperlink" Target="mailto:JPudzianowska@eduwarszawa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l.wikipedia.org/wiki/Nitka_zabezpieczaj%C4%85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Zabezpieczenie_druk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udzianowska@eduwarszawa.pl" TargetMode="External"/><Relationship Id="rId10" Type="http://schemas.openxmlformats.org/officeDocument/2006/relationships/hyperlink" Target="https://pl.wikipedia.org/wiki/Emit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wers_i_rewers" TargetMode="External"/><Relationship Id="rId14" Type="http://schemas.openxmlformats.org/officeDocument/2006/relationships/hyperlink" Target="mailto:JPudzianowska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Pudzianowski</dc:creator>
  <cp:lastModifiedBy>Michał Pudzianowski</cp:lastModifiedBy>
  <cp:revision>2</cp:revision>
  <dcterms:created xsi:type="dcterms:W3CDTF">2023-06-26T12:59:00Z</dcterms:created>
  <dcterms:modified xsi:type="dcterms:W3CDTF">2023-06-26T12:59:00Z</dcterms:modified>
</cp:coreProperties>
</file>